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60"/>
        <w:gridCol w:w="8108"/>
      </w:tblGrid>
      <w:tr w:rsidR="009C7F24" w14:paraId="652EA6E6" w14:textId="77777777">
        <w:tc>
          <w:tcPr>
            <w:tcW w:w="1384" w:type="dxa"/>
            <w:tcBorders>
              <w:top w:val="none" w:sz="4" w:space="0" w:color="000000"/>
              <w:left w:val="none" w:sz="4" w:space="0" w:color="000000"/>
              <w:bottom w:val="none" w:sz="4" w:space="0" w:color="000000"/>
            </w:tcBorders>
          </w:tcPr>
          <w:p w14:paraId="4821ED41" w14:textId="77777777" w:rsidR="009C7F24" w:rsidRDefault="009C7F24">
            <w:pPr>
              <w:rPr>
                <w:rFonts w:asciiTheme="minorHAnsi" w:hAnsiTheme="minorHAnsi" w:cs="Arial"/>
                <w:b/>
                <w:sz w:val="28"/>
              </w:rPr>
            </w:pPr>
          </w:p>
        </w:tc>
        <w:tc>
          <w:tcPr>
            <w:tcW w:w="8224" w:type="dxa"/>
            <w:tcBorders>
              <w:top w:val="none" w:sz="4" w:space="0" w:color="000000"/>
              <w:bottom w:val="single" w:sz="4" w:space="0" w:color="auto"/>
              <w:right w:val="none" w:sz="4" w:space="0" w:color="000000"/>
            </w:tcBorders>
          </w:tcPr>
          <w:p w14:paraId="5897B7CB" w14:textId="77777777" w:rsidR="009C7F24" w:rsidRDefault="001B5910">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C7F24" w14:paraId="49C5A217" w14:textId="77777777">
        <w:tc>
          <w:tcPr>
            <w:tcW w:w="1384" w:type="dxa"/>
            <w:tcBorders>
              <w:top w:val="none" w:sz="4" w:space="0" w:color="000000"/>
              <w:left w:val="none" w:sz="4" w:space="0" w:color="000000"/>
              <w:bottom w:val="none" w:sz="4" w:space="0" w:color="000000"/>
            </w:tcBorders>
          </w:tcPr>
          <w:p w14:paraId="03B4453E" w14:textId="77777777" w:rsidR="009C7F24" w:rsidRDefault="009C7F24">
            <w:pPr>
              <w:rPr>
                <w:rFonts w:asciiTheme="minorHAnsi" w:hAnsiTheme="minorHAnsi" w:cs="Arial"/>
                <w:b/>
                <w:sz w:val="24"/>
              </w:rPr>
            </w:pPr>
          </w:p>
        </w:tc>
        <w:tc>
          <w:tcPr>
            <w:tcW w:w="8224" w:type="dxa"/>
            <w:tcBorders>
              <w:bottom w:val="single" w:sz="4" w:space="0" w:color="auto"/>
              <w:right w:val="none" w:sz="4" w:space="0" w:color="000000"/>
            </w:tcBorders>
          </w:tcPr>
          <w:p w14:paraId="35D101BD" w14:textId="7E5DCE67" w:rsidR="009C7F24" w:rsidRDefault="00154954">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EndPr/>
              <w:sdtContent>
                <w:r w:rsidR="001B5910">
                  <w:rPr>
                    <w:rFonts w:ascii="MS Gothic" w:eastAsia="MS Gothic" w:hAnsi="MS Gothic" w:cs="Segoe UI Symbol" w:hint="eastAsia"/>
                    <w:b/>
                    <w:smallCaps/>
                    <w:sz w:val="24"/>
                  </w:rPr>
                  <w:t>☒</w:t>
                </w:r>
              </w:sdtContent>
            </w:sdt>
            <w:r w:rsidR="001B5910">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EndPr/>
              <w:sdtContent>
                <w:r w:rsidR="001B5910">
                  <w:rPr>
                    <w:rFonts w:ascii="MS Gothic" w:eastAsia="MS Gothic" w:hAnsi="MS Gothic" w:cs="Segoe UI Symbol" w:hint="eastAsia"/>
                    <w:b/>
                    <w:smallCaps/>
                    <w:sz w:val="24"/>
                  </w:rPr>
                  <w:t>☐</w:t>
                </w:r>
              </w:sdtContent>
            </w:sdt>
            <w:r w:rsidR="001B5910">
              <w:rPr>
                <w:rFonts w:asciiTheme="minorHAnsi" w:eastAsia="MS Gothic" w:hAnsiTheme="minorHAnsi" w:cs="Segoe UI Symbol"/>
                <w:b/>
                <w:bCs/>
                <w:smallCaps/>
                <w:sz w:val="24"/>
                <w:lang w:val="en"/>
              </w:rPr>
              <w:t>Supplies</w:t>
            </w:r>
          </w:p>
        </w:tc>
      </w:tr>
      <w:tr w:rsidR="009C7F24" w14:paraId="3DE832B5" w14:textId="77777777">
        <w:tc>
          <w:tcPr>
            <w:tcW w:w="1384" w:type="dxa"/>
            <w:tcBorders>
              <w:top w:val="none" w:sz="4" w:space="0" w:color="000000"/>
              <w:left w:val="none" w:sz="4" w:space="0" w:color="000000"/>
              <w:bottom w:val="none" w:sz="4" w:space="0" w:color="000000"/>
            </w:tcBorders>
          </w:tcPr>
          <w:p w14:paraId="615D1D3A" w14:textId="77777777" w:rsidR="009C7F24" w:rsidRDefault="009C7F24">
            <w:pPr>
              <w:rPr>
                <w:rFonts w:asciiTheme="minorHAnsi" w:hAnsiTheme="minorHAnsi" w:cs="Arial"/>
                <w:b/>
                <w:sz w:val="24"/>
              </w:rPr>
            </w:pPr>
          </w:p>
        </w:tc>
        <w:tc>
          <w:tcPr>
            <w:tcW w:w="8224" w:type="dxa"/>
            <w:tcBorders>
              <w:bottom w:val="single" w:sz="4" w:space="0" w:color="auto"/>
              <w:right w:val="none" w:sz="4" w:space="0" w:color="000000"/>
            </w:tcBorders>
          </w:tcPr>
          <w:p w14:paraId="4C3712B6" w14:textId="77777777" w:rsidR="009C7F24" w:rsidRDefault="001B5910">
            <w:pPr>
              <w:rPr>
                <w:rFonts w:asciiTheme="minorHAnsi" w:hAnsiTheme="minorHAnsi"/>
                <w:b/>
                <w:sz w:val="24"/>
              </w:rPr>
            </w:pPr>
            <w:r>
              <w:rPr>
                <w:rFonts w:asciiTheme="minorHAnsi" w:hAnsiTheme="minorHAnsi"/>
                <w:b/>
                <w:bCs/>
                <w:smallCaps/>
                <w:sz w:val="24"/>
                <w:lang w:val="en"/>
              </w:rPr>
              <w:t xml:space="preserve">Number: </w:t>
            </w:r>
          </w:p>
        </w:tc>
      </w:tr>
      <w:tr w:rsidR="009C7F24" w14:paraId="0FEE283E" w14:textId="77777777">
        <w:tc>
          <w:tcPr>
            <w:tcW w:w="9608" w:type="dxa"/>
            <w:gridSpan w:val="2"/>
            <w:tcBorders>
              <w:top w:val="none" w:sz="4" w:space="0" w:color="000000"/>
              <w:left w:val="none" w:sz="4" w:space="0" w:color="000000"/>
              <w:bottom w:val="none" w:sz="4" w:space="0" w:color="000000"/>
              <w:right w:val="none" w:sz="4" w:space="0" w:color="000000"/>
            </w:tcBorders>
          </w:tcPr>
          <w:p w14:paraId="5A369590" w14:textId="77777777" w:rsidR="009C7F24" w:rsidRDefault="009C7F24">
            <w:pPr>
              <w:rPr>
                <w:rFonts w:asciiTheme="minorHAnsi" w:hAnsiTheme="minorHAnsi" w:cs="Arial"/>
                <w:b/>
                <w:sz w:val="24"/>
              </w:rPr>
            </w:pPr>
          </w:p>
        </w:tc>
      </w:tr>
      <w:tr w:rsidR="009C7F24" w:rsidRPr="00231D0B" w14:paraId="3E8A87DF" w14:textId="77777777">
        <w:tc>
          <w:tcPr>
            <w:tcW w:w="1384" w:type="dxa"/>
            <w:tcBorders>
              <w:top w:val="none" w:sz="4" w:space="0" w:color="000000"/>
              <w:left w:val="none" w:sz="4" w:space="0" w:color="000000"/>
              <w:bottom w:val="none" w:sz="4" w:space="0" w:color="000000"/>
              <w:right w:val="single" w:sz="4" w:space="0" w:color="auto"/>
            </w:tcBorders>
          </w:tcPr>
          <w:p w14:paraId="61E3B8E3" w14:textId="77777777" w:rsidR="009C7F24" w:rsidRDefault="009C7F24">
            <w:pPr>
              <w:rPr>
                <w:rFonts w:asciiTheme="minorHAnsi" w:hAnsiTheme="minorHAnsi" w:cs="Arial"/>
                <w:b/>
                <w:sz w:val="24"/>
              </w:rPr>
            </w:pPr>
          </w:p>
        </w:tc>
        <w:tc>
          <w:tcPr>
            <w:tcW w:w="8224" w:type="dxa"/>
            <w:tcBorders>
              <w:top w:val="none" w:sz="4" w:space="0" w:color="000000"/>
              <w:left w:val="single" w:sz="4" w:space="0" w:color="auto"/>
              <w:bottom w:val="single" w:sz="4" w:space="0" w:color="auto"/>
              <w:right w:val="none" w:sz="4" w:space="0" w:color="000000"/>
            </w:tcBorders>
          </w:tcPr>
          <w:p w14:paraId="7838BB19" w14:textId="77777777" w:rsidR="009C7F24" w:rsidRDefault="001B5910">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71D52384" w14:textId="77777777" w:rsidR="009C7F24" w:rsidRDefault="001B5910">
            <w:pPr>
              <w:spacing w:after="120"/>
              <w:contextualSpacing/>
              <w:rPr>
                <w:rFonts w:ascii="Calibri" w:hAnsi="Calibri" w:cs="Calibri"/>
                <w:b/>
                <w:bCs/>
                <w:iCs/>
                <w:color w:val="1F4E79"/>
                <w:sz w:val="22"/>
                <w:szCs w:val="22"/>
                <w:lang w:val="en-GB"/>
              </w:rPr>
            </w:pPr>
            <w:r>
              <w:rPr>
                <w:rFonts w:asciiTheme="minorHAnsi" w:hAnsiTheme="minorHAnsi" w:cstheme="minorHAnsi"/>
                <w:sz w:val="22"/>
                <w:szCs w:val="22"/>
                <w:lang w:val="en-GB"/>
              </w:rPr>
              <w:t>Conducting a technical assistance to the property Tax reform implementation</w:t>
            </w:r>
          </w:p>
        </w:tc>
      </w:tr>
      <w:tr w:rsidR="009C7F24" w:rsidRPr="00231D0B" w14:paraId="638B5C70" w14:textId="77777777">
        <w:trPr>
          <w:trHeight w:val="318"/>
        </w:trPr>
        <w:tc>
          <w:tcPr>
            <w:tcW w:w="9608" w:type="dxa"/>
            <w:gridSpan w:val="2"/>
            <w:tcBorders>
              <w:top w:val="none" w:sz="4" w:space="0" w:color="000000"/>
              <w:left w:val="none" w:sz="4" w:space="0" w:color="000000"/>
              <w:bottom w:val="none" w:sz="4" w:space="0" w:color="000000"/>
              <w:right w:val="none" w:sz="4" w:space="0" w:color="000000"/>
            </w:tcBorders>
          </w:tcPr>
          <w:p w14:paraId="3B1987D8" w14:textId="77777777" w:rsidR="009C7F24" w:rsidRDefault="009C7F24">
            <w:pPr>
              <w:rPr>
                <w:rFonts w:asciiTheme="minorHAnsi" w:hAnsiTheme="minorHAnsi" w:cs="Arial"/>
                <w:b/>
                <w:sz w:val="24"/>
                <w:lang w:val="en-GB"/>
              </w:rPr>
            </w:pPr>
          </w:p>
        </w:tc>
      </w:tr>
      <w:tr w:rsidR="009C7F24" w:rsidRPr="00231D0B" w14:paraId="74661A23" w14:textId="77777777">
        <w:tc>
          <w:tcPr>
            <w:tcW w:w="1384" w:type="dxa"/>
            <w:tcBorders>
              <w:top w:val="none" w:sz="4" w:space="0" w:color="000000"/>
              <w:left w:val="none" w:sz="4" w:space="0" w:color="000000"/>
              <w:bottom w:val="none" w:sz="4" w:space="0" w:color="000000"/>
              <w:right w:val="single" w:sz="4" w:space="0" w:color="auto"/>
            </w:tcBorders>
          </w:tcPr>
          <w:p w14:paraId="26EB5DA3" w14:textId="77777777" w:rsidR="009C7F24" w:rsidRDefault="009C7F24">
            <w:pPr>
              <w:rPr>
                <w:rFonts w:asciiTheme="minorHAnsi" w:hAnsiTheme="minorHAnsi" w:cs="Arial"/>
                <w:b/>
                <w:sz w:val="24"/>
                <w:lang w:val="en-GB"/>
              </w:rPr>
            </w:pPr>
          </w:p>
        </w:tc>
        <w:tc>
          <w:tcPr>
            <w:tcW w:w="8224" w:type="dxa"/>
            <w:tcBorders>
              <w:top w:val="none" w:sz="4" w:space="0" w:color="000000"/>
              <w:left w:val="single" w:sz="4" w:space="0" w:color="auto"/>
              <w:bottom w:val="single" w:sz="4" w:space="0" w:color="auto"/>
              <w:right w:val="none" w:sz="4" w:space="0" w:color="000000"/>
            </w:tcBorders>
          </w:tcPr>
          <w:p w14:paraId="2E73EE7D" w14:textId="77777777" w:rsidR="009C7F24" w:rsidRDefault="001B5910">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2F2AC84F" w:rsidR="009C7F24" w:rsidRDefault="009C7F24">
            <w:pPr>
              <w:rPr>
                <w:rFonts w:asciiTheme="minorHAnsi" w:hAnsiTheme="minorHAnsi" w:cs="Arial"/>
                <w:sz w:val="24"/>
                <w:lang w:val="en-GB"/>
              </w:rPr>
            </w:pPr>
          </w:p>
        </w:tc>
      </w:tr>
      <w:tr w:rsidR="009C7F24" w:rsidRPr="00231D0B" w14:paraId="510ABCFF" w14:textId="77777777">
        <w:trPr>
          <w:trHeight w:val="7154"/>
        </w:trPr>
        <w:tc>
          <w:tcPr>
            <w:tcW w:w="9608" w:type="dxa"/>
            <w:gridSpan w:val="2"/>
            <w:tcBorders>
              <w:top w:val="none" w:sz="4" w:space="0" w:color="000000"/>
              <w:left w:val="none" w:sz="4" w:space="0" w:color="000000"/>
              <w:bottom w:val="none" w:sz="4" w:space="0" w:color="000000"/>
              <w:right w:val="none" w:sz="4" w:space="0" w:color="000000"/>
            </w:tcBorders>
          </w:tcPr>
          <w:p w14:paraId="08FA210A" w14:textId="77777777" w:rsidR="009C7F24" w:rsidRDefault="009C7F24">
            <w:pPr>
              <w:rPr>
                <w:rFonts w:asciiTheme="minorHAnsi" w:hAnsiTheme="minorHAnsi" w:cs="Arial"/>
                <w:sz w:val="22"/>
                <w:szCs w:val="22"/>
                <w:lang w:val="en-GB"/>
              </w:rPr>
            </w:pPr>
          </w:p>
          <w:p w14:paraId="7ED226D0" w14:textId="77777777" w:rsidR="009C7F24" w:rsidRDefault="009C7F24">
            <w:pPr>
              <w:rPr>
                <w:rFonts w:asciiTheme="minorHAnsi" w:hAnsiTheme="minorHAnsi" w:cs="Arial"/>
                <w:sz w:val="22"/>
                <w:szCs w:val="22"/>
                <w:lang w:val="en-GB"/>
              </w:rPr>
            </w:pPr>
          </w:p>
          <w:p w14:paraId="1EA7D628" w14:textId="77777777" w:rsidR="009C7F24" w:rsidRDefault="009C7F24">
            <w:pPr>
              <w:rPr>
                <w:rFonts w:asciiTheme="minorHAnsi" w:hAnsiTheme="minorHAnsi" w:cs="Arial"/>
                <w:sz w:val="22"/>
                <w:szCs w:val="22"/>
                <w:lang w:val="en-GB"/>
              </w:rPr>
            </w:pPr>
          </w:p>
          <w:p w14:paraId="5F2803E1" w14:textId="77777777" w:rsidR="009C7F24" w:rsidRDefault="009C7F24">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9C7F24" w:rsidRPr="00231D0B" w14:paraId="0C05AEAC" w14:textId="77777777">
              <w:trPr>
                <w:trHeight w:val="702"/>
              </w:trPr>
              <w:tc>
                <w:tcPr>
                  <w:tcW w:w="4644" w:type="dxa"/>
                  <w:shd w:val="clear" w:color="auto" w:fill="D9D9D9" w:themeFill="background1" w:themeFillShade="D9"/>
                  <w:vAlign w:val="center"/>
                </w:tcPr>
                <w:p w14:paraId="1D29B491" w14:textId="77777777" w:rsidR="009C7F24" w:rsidRDefault="001B5910">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9C7F24" w:rsidRDefault="009C7F24">
            <w:pPr>
              <w:rPr>
                <w:rFonts w:asciiTheme="minorHAnsi" w:hAnsiTheme="minorHAnsi" w:cs="Arial"/>
                <w:sz w:val="22"/>
                <w:szCs w:val="22"/>
                <w:lang w:val="en-GB"/>
              </w:rPr>
            </w:pPr>
          </w:p>
          <w:p w14:paraId="50FF8208" w14:textId="77777777" w:rsidR="009C7F24" w:rsidRDefault="009C7F24">
            <w:pPr>
              <w:rPr>
                <w:rFonts w:asciiTheme="minorHAnsi" w:hAnsiTheme="minorHAnsi" w:cs="Arial"/>
                <w:sz w:val="22"/>
                <w:szCs w:val="22"/>
                <w:lang w:val="en-GB"/>
              </w:rPr>
            </w:pPr>
          </w:p>
          <w:p w14:paraId="752C5940" w14:textId="77777777" w:rsidR="009C7F24" w:rsidRDefault="009C7F24">
            <w:pPr>
              <w:rPr>
                <w:rFonts w:asciiTheme="minorHAnsi" w:hAnsiTheme="minorHAnsi" w:cs="Arial"/>
                <w:sz w:val="22"/>
                <w:szCs w:val="22"/>
                <w:lang w:val="en-GB"/>
              </w:rPr>
            </w:pPr>
          </w:p>
          <w:p w14:paraId="4168DF1E" w14:textId="77777777" w:rsidR="009C7F24" w:rsidRDefault="009C7F24">
            <w:pPr>
              <w:rPr>
                <w:rFonts w:asciiTheme="minorHAnsi" w:hAnsiTheme="minorHAnsi" w:cs="Arial"/>
                <w:sz w:val="22"/>
                <w:szCs w:val="22"/>
                <w:lang w:val="en-GB"/>
              </w:rPr>
            </w:pPr>
          </w:p>
          <w:p w14:paraId="72545F42" w14:textId="77777777" w:rsidR="009C7F24" w:rsidRDefault="009C7F24">
            <w:pPr>
              <w:rPr>
                <w:rFonts w:asciiTheme="minorHAnsi" w:hAnsiTheme="minorHAnsi" w:cs="Arial"/>
                <w:sz w:val="22"/>
                <w:szCs w:val="22"/>
                <w:lang w:val="en-GB"/>
              </w:rPr>
            </w:pPr>
          </w:p>
          <w:p w14:paraId="28C34F09" w14:textId="77777777" w:rsidR="009C7F24" w:rsidRDefault="009C7F24">
            <w:pPr>
              <w:rPr>
                <w:rFonts w:asciiTheme="minorHAnsi" w:hAnsiTheme="minorHAnsi" w:cs="Arial"/>
                <w:sz w:val="22"/>
                <w:szCs w:val="22"/>
                <w:lang w:val="en-GB"/>
              </w:rPr>
            </w:pPr>
          </w:p>
          <w:p w14:paraId="6F4446E8" w14:textId="77777777" w:rsidR="009C7F24" w:rsidRDefault="009C7F24">
            <w:pPr>
              <w:pBdr>
                <w:top w:val="single" w:sz="4" w:space="1" w:color="000000"/>
              </w:pBdr>
              <w:tabs>
                <w:tab w:val="right" w:pos="9356"/>
              </w:tabs>
              <w:rPr>
                <w:rFonts w:asciiTheme="minorHAnsi" w:hAnsiTheme="minorHAnsi" w:cstheme="minorHAnsi"/>
                <w:sz w:val="22"/>
                <w:szCs w:val="22"/>
                <w:lang w:val="en-GB"/>
              </w:rPr>
            </w:pPr>
          </w:p>
          <w:p w14:paraId="13311691" w14:textId="1EFAC11E" w:rsidR="009C7F24" w:rsidRDefault="001B591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tooltip="http://www.marche-public.fr/ccp/ccp-plan-legislative.htm" w:history="1">
              <w:r>
                <w:rPr>
                  <w:rStyle w:val="Lienhypertexte"/>
                  <w:lang w:val="en"/>
                </w:rPr>
                <w:t>Order No. 2018-1074 issued on 26 November 2018</w:t>
              </w:r>
            </w:hyperlink>
            <w:r>
              <w:rPr>
                <w:rFonts w:asciiTheme="minorHAnsi" w:hAnsiTheme="minorHAnsi"/>
                <w:sz w:val="22"/>
                <w:szCs w:val="22"/>
                <w:lang w:val="en"/>
              </w:rPr>
              <w:t xml:space="preserve"> and its Implementation </w:t>
            </w:r>
            <w:hyperlink r:id="rId9" w:tooltip="http://www.marche-public.fr/ccp/ccp-plan-reglementaire.htm" w:history="1">
              <w:r>
                <w:rPr>
                  <w:rStyle w:val="Lienhypertexte"/>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012CC13F" w14:textId="336CAB2C" w:rsidR="009C7F24" w:rsidRDefault="001B5910">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It is awarded by means of the adapted procedure in application of Articles L. 2123-1 and R. 2123-1 to R. 2123-7 of CCP.</w:t>
            </w:r>
          </w:p>
        </w:tc>
      </w:tr>
    </w:tbl>
    <w:p w14:paraId="32495102" w14:textId="77777777" w:rsidR="009C7F24" w:rsidRDefault="009C7F24">
      <w:pPr>
        <w:rPr>
          <w:rFonts w:asciiTheme="minorHAnsi" w:hAnsiTheme="minorHAnsi" w:cs="Arial"/>
          <w:sz w:val="18"/>
          <w:lang w:val="en-GB"/>
        </w:rPr>
        <w:sectPr w:rsidR="009C7F24">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9C7F24" w:rsidRDefault="001B5910">
          <w:pPr>
            <w:pStyle w:val="En-ttedetabledesmatires"/>
            <w:rPr>
              <w:rFonts w:asciiTheme="minorHAnsi" w:hAnsiTheme="minorHAnsi"/>
              <w:color w:val="auto"/>
              <w:sz w:val="32"/>
            </w:rPr>
          </w:pPr>
          <w:r>
            <w:rPr>
              <w:rFonts w:asciiTheme="minorHAnsi" w:hAnsiTheme="minorHAnsi"/>
              <w:color w:val="auto"/>
              <w:sz w:val="32"/>
              <w:u w:val="single"/>
              <w:lang w:val="en"/>
            </w:rPr>
            <w:t>TABLE OF CONTENTS</w:t>
          </w:r>
        </w:p>
        <w:p w14:paraId="11964912" w14:textId="69EFF981" w:rsidR="009C7F24" w:rsidRDefault="001B5910">
          <w:pPr>
            <w:pStyle w:val="TM1"/>
            <w:tabs>
              <w:tab w:val="right" w:leader="dot" w:pos="9736"/>
            </w:tabs>
            <w:rPr>
              <w:rFonts w:asciiTheme="minorHAnsi" w:eastAsiaTheme="minorEastAsia" w:hAnsiTheme="minorHAnsi" w:cstheme="minorBidi"/>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17017035" w:tooltip="#_Toc217017035" w:history="1">
            <w:r>
              <w:rPr>
                <w:rStyle w:val="Lienhypertexte"/>
                <w:b/>
                <w:bCs/>
                <w:caps/>
                <w:lang w:val="en"/>
              </w:rPr>
              <w:t>special conditions – commitment procedure</w:t>
            </w:r>
            <w:r>
              <w:tab/>
            </w:r>
            <w:r>
              <w:fldChar w:fldCharType="begin"/>
            </w:r>
            <w:r>
              <w:instrText xml:space="preserve"> PAGEREF _Toc217017035 \h </w:instrText>
            </w:r>
            <w:r>
              <w:fldChar w:fldCharType="separate"/>
            </w:r>
            <w:r>
              <w:t>4</w:t>
            </w:r>
            <w:r>
              <w:fldChar w:fldCharType="end"/>
            </w:r>
          </w:hyperlink>
        </w:p>
        <w:p w14:paraId="4D7E0158" w14:textId="433BD38E" w:rsidR="009C7F24" w:rsidRDefault="00154954">
          <w:pPr>
            <w:pStyle w:val="TM1"/>
            <w:tabs>
              <w:tab w:val="left" w:pos="1540"/>
              <w:tab w:val="right" w:leader="dot" w:pos="9736"/>
            </w:tabs>
            <w:rPr>
              <w:rFonts w:asciiTheme="minorHAnsi" w:eastAsiaTheme="minorEastAsia" w:hAnsiTheme="minorHAnsi" w:cstheme="minorBidi"/>
              <w:sz w:val="22"/>
              <w:szCs w:val="22"/>
            </w:rPr>
          </w:pPr>
          <w:hyperlink w:anchor="_Toc217017036" w:tooltip="#_Toc217017036" w:history="1">
            <w:r w:rsidR="001B5910">
              <w:rPr>
                <w:rStyle w:val="Lienhypertexte"/>
                <w:b/>
                <w:caps/>
              </w:rPr>
              <w:t>ARTICLE 1:</w:t>
            </w:r>
            <w:r w:rsidR="001B5910">
              <w:rPr>
                <w:rFonts w:asciiTheme="minorHAnsi" w:eastAsiaTheme="minorEastAsia" w:hAnsiTheme="minorHAnsi" w:cstheme="minorBidi"/>
                <w:sz w:val="22"/>
                <w:szCs w:val="22"/>
              </w:rPr>
              <w:tab/>
            </w:r>
            <w:r w:rsidR="001B5910">
              <w:rPr>
                <w:rStyle w:val="Lienhypertexte"/>
                <w:b/>
                <w:bCs/>
                <w:caps/>
                <w:lang w:val="en"/>
              </w:rPr>
              <w:t>Object of the contract</w:t>
            </w:r>
            <w:r w:rsidR="001B5910">
              <w:tab/>
            </w:r>
            <w:r w:rsidR="001B5910">
              <w:fldChar w:fldCharType="begin"/>
            </w:r>
            <w:r w:rsidR="001B5910">
              <w:instrText xml:space="preserve"> PAGEREF _Toc217017036 \h </w:instrText>
            </w:r>
            <w:r w:rsidR="001B5910">
              <w:fldChar w:fldCharType="separate"/>
            </w:r>
            <w:r w:rsidR="001B5910">
              <w:t>5</w:t>
            </w:r>
            <w:r w:rsidR="001B5910">
              <w:fldChar w:fldCharType="end"/>
            </w:r>
          </w:hyperlink>
        </w:p>
        <w:p w14:paraId="76066395" w14:textId="6D7E6002" w:rsidR="009C7F24" w:rsidRDefault="00154954">
          <w:pPr>
            <w:pStyle w:val="TM1"/>
            <w:tabs>
              <w:tab w:val="left" w:pos="1540"/>
              <w:tab w:val="right" w:leader="dot" w:pos="9736"/>
            </w:tabs>
            <w:rPr>
              <w:rFonts w:asciiTheme="minorHAnsi" w:eastAsiaTheme="minorEastAsia" w:hAnsiTheme="minorHAnsi" w:cstheme="minorBidi"/>
              <w:sz w:val="22"/>
              <w:szCs w:val="22"/>
            </w:rPr>
          </w:pPr>
          <w:hyperlink w:anchor="_Toc217017037" w:tooltip="#_Toc217017037" w:history="1">
            <w:r w:rsidR="001B5910">
              <w:rPr>
                <w:rStyle w:val="Lienhypertexte"/>
                <w:b/>
                <w:caps/>
              </w:rPr>
              <w:t>ARTICLE 2:</w:t>
            </w:r>
            <w:r w:rsidR="001B5910">
              <w:rPr>
                <w:rFonts w:asciiTheme="minorHAnsi" w:eastAsiaTheme="minorEastAsia" w:hAnsiTheme="minorHAnsi" w:cstheme="minorBidi"/>
                <w:sz w:val="22"/>
                <w:szCs w:val="22"/>
              </w:rPr>
              <w:tab/>
            </w:r>
            <w:r w:rsidR="001B5910">
              <w:rPr>
                <w:rStyle w:val="Lienhypertexte"/>
                <w:b/>
                <w:bCs/>
                <w:caps/>
                <w:lang w:val="en"/>
              </w:rPr>
              <w:t>Contractual documents</w:t>
            </w:r>
            <w:r w:rsidR="001B5910">
              <w:tab/>
            </w:r>
            <w:r w:rsidR="001B5910">
              <w:fldChar w:fldCharType="begin"/>
            </w:r>
            <w:r w:rsidR="001B5910">
              <w:instrText xml:space="preserve"> PAGEREF _Toc217017037 \h </w:instrText>
            </w:r>
            <w:r w:rsidR="001B5910">
              <w:fldChar w:fldCharType="separate"/>
            </w:r>
            <w:r w:rsidR="001B5910">
              <w:t>5</w:t>
            </w:r>
            <w:r w:rsidR="001B5910">
              <w:fldChar w:fldCharType="end"/>
            </w:r>
          </w:hyperlink>
        </w:p>
        <w:p w14:paraId="6E274A6E" w14:textId="2506F096" w:rsidR="009C7F24" w:rsidRDefault="00154954">
          <w:pPr>
            <w:pStyle w:val="TM1"/>
            <w:tabs>
              <w:tab w:val="left" w:pos="1540"/>
              <w:tab w:val="right" w:leader="dot" w:pos="9736"/>
            </w:tabs>
            <w:rPr>
              <w:rFonts w:asciiTheme="minorHAnsi" w:eastAsiaTheme="minorEastAsia" w:hAnsiTheme="minorHAnsi" w:cstheme="minorBidi"/>
              <w:sz w:val="22"/>
              <w:szCs w:val="22"/>
            </w:rPr>
          </w:pPr>
          <w:hyperlink w:anchor="_Toc217017038" w:tooltip="#_Toc217017038" w:history="1">
            <w:r w:rsidR="001B5910">
              <w:rPr>
                <w:rStyle w:val="Lienhypertexte"/>
                <w:b/>
                <w:caps/>
              </w:rPr>
              <w:t>ARTICLE 3:</w:t>
            </w:r>
            <w:r w:rsidR="001B5910">
              <w:rPr>
                <w:rFonts w:asciiTheme="minorHAnsi" w:eastAsiaTheme="minorEastAsia" w:hAnsiTheme="minorHAnsi" w:cstheme="minorBidi"/>
                <w:sz w:val="22"/>
                <w:szCs w:val="22"/>
              </w:rPr>
              <w:tab/>
            </w:r>
            <w:r w:rsidR="001B5910">
              <w:rPr>
                <w:rStyle w:val="Lienhypertexte"/>
                <w:b/>
                <w:bCs/>
                <w:caps/>
                <w:lang w:val="en"/>
              </w:rPr>
              <w:t>General characteristics of the Contract</w:t>
            </w:r>
            <w:r w:rsidR="001B5910">
              <w:tab/>
            </w:r>
            <w:r w:rsidR="001B5910">
              <w:fldChar w:fldCharType="begin"/>
            </w:r>
            <w:r w:rsidR="001B5910">
              <w:instrText xml:space="preserve"> PAGEREF _Toc217017038 \h </w:instrText>
            </w:r>
            <w:r w:rsidR="001B5910">
              <w:fldChar w:fldCharType="separate"/>
            </w:r>
            <w:r w:rsidR="001B5910">
              <w:t>6</w:t>
            </w:r>
            <w:r w:rsidR="001B5910">
              <w:fldChar w:fldCharType="end"/>
            </w:r>
          </w:hyperlink>
        </w:p>
        <w:p w14:paraId="745F4F2D" w14:textId="24B3D32D" w:rsidR="009C7F24" w:rsidRDefault="00154954">
          <w:pPr>
            <w:pStyle w:val="TM2"/>
          </w:pPr>
          <w:hyperlink w:anchor="_Toc217017039" w:tooltip="#_Toc217017039" w:history="1">
            <w:r w:rsidR="001B5910">
              <w:rPr>
                <w:rStyle w:val="Lienhypertexte"/>
                <w:rFonts w:cstheme="minorHAnsi"/>
                <w:lang w:val="en"/>
              </w:rPr>
              <w:t>Form of the Contract</w:t>
            </w:r>
            <w:r w:rsidR="001B5910">
              <w:tab/>
            </w:r>
            <w:r w:rsidR="001B5910">
              <w:fldChar w:fldCharType="begin"/>
            </w:r>
            <w:r w:rsidR="001B5910">
              <w:instrText xml:space="preserve"> PAGEREF _Toc217017039 \h </w:instrText>
            </w:r>
            <w:r w:rsidR="001B5910">
              <w:fldChar w:fldCharType="separate"/>
            </w:r>
            <w:r w:rsidR="001B5910">
              <w:t>6</w:t>
            </w:r>
            <w:r w:rsidR="001B5910">
              <w:fldChar w:fldCharType="end"/>
            </w:r>
          </w:hyperlink>
        </w:p>
        <w:p w14:paraId="076D5CE0" w14:textId="699F3B62" w:rsidR="009C7F24" w:rsidRDefault="00154954">
          <w:pPr>
            <w:pStyle w:val="TM2"/>
          </w:pPr>
          <w:hyperlink w:anchor="_Toc217017040" w:tooltip="#_Toc217017040" w:history="1">
            <w:r w:rsidR="001B5910">
              <w:rPr>
                <w:rStyle w:val="Lienhypertexte"/>
                <w:rFonts w:cstheme="minorHAnsi"/>
                <w:lang w:val="en"/>
              </w:rPr>
              <w:t>Term of the Contract</w:t>
            </w:r>
            <w:r w:rsidR="001B5910">
              <w:tab/>
            </w:r>
            <w:r w:rsidR="001B5910">
              <w:fldChar w:fldCharType="begin"/>
            </w:r>
            <w:r w:rsidR="001B5910">
              <w:instrText xml:space="preserve"> PAGEREF _Toc217017040 \h </w:instrText>
            </w:r>
            <w:r w:rsidR="001B5910">
              <w:fldChar w:fldCharType="separate"/>
            </w:r>
            <w:r w:rsidR="001B5910">
              <w:t>6</w:t>
            </w:r>
            <w:r w:rsidR="001B5910">
              <w:fldChar w:fldCharType="end"/>
            </w:r>
          </w:hyperlink>
        </w:p>
        <w:p w14:paraId="0990A3AB" w14:textId="28FA6958" w:rsidR="009C7F24" w:rsidRDefault="00154954">
          <w:pPr>
            <w:pStyle w:val="TM2"/>
          </w:pPr>
          <w:hyperlink w:anchor="_Toc217017041" w:tooltip="#_Toc217017041" w:history="1">
            <w:r w:rsidR="001B5910">
              <w:rPr>
                <w:rStyle w:val="Lienhypertexte"/>
                <w:rFonts w:cstheme="minorHAnsi"/>
                <w:lang w:val="en"/>
              </w:rPr>
              <w:t>Commencement and deadline of [service provision][supply delivery]</w:t>
            </w:r>
            <w:r w:rsidR="001B5910">
              <w:tab/>
            </w:r>
            <w:r w:rsidR="001B5910">
              <w:fldChar w:fldCharType="begin"/>
            </w:r>
            <w:r w:rsidR="001B5910">
              <w:instrText xml:space="preserve"> PAGEREF _Toc217017041 \h </w:instrText>
            </w:r>
            <w:r w:rsidR="001B5910">
              <w:fldChar w:fldCharType="separate"/>
            </w:r>
            <w:r w:rsidR="001B5910">
              <w:t>6</w:t>
            </w:r>
            <w:r w:rsidR="001B5910">
              <w:fldChar w:fldCharType="end"/>
            </w:r>
          </w:hyperlink>
        </w:p>
        <w:p w14:paraId="0CE383A2" w14:textId="5F92E264" w:rsidR="009C7F24" w:rsidRDefault="00154954">
          <w:pPr>
            <w:pStyle w:val="TM1"/>
            <w:tabs>
              <w:tab w:val="left" w:pos="1540"/>
              <w:tab w:val="right" w:leader="dot" w:pos="9736"/>
            </w:tabs>
            <w:rPr>
              <w:rFonts w:asciiTheme="minorHAnsi" w:eastAsiaTheme="minorEastAsia" w:hAnsiTheme="minorHAnsi" w:cstheme="minorBidi"/>
              <w:sz w:val="22"/>
              <w:szCs w:val="22"/>
            </w:rPr>
          </w:pPr>
          <w:hyperlink w:anchor="_Toc217017042" w:tooltip="#_Toc217017042" w:history="1">
            <w:r w:rsidR="001B5910">
              <w:rPr>
                <w:rStyle w:val="Lienhypertexte"/>
                <w:b/>
                <w:caps/>
              </w:rPr>
              <w:t>ARTICLE 4:</w:t>
            </w:r>
            <w:r w:rsidR="001B5910">
              <w:rPr>
                <w:rFonts w:asciiTheme="minorHAnsi" w:eastAsiaTheme="minorEastAsia" w:hAnsiTheme="minorHAnsi" w:cstheme="minorBidi"/>
                <w:sz w:val="22"/>
                <w:szCs w:val="22"/>
              </w:rPr>
              <w:tab/>
            </w:r>
            <w:r w:rsidR="001B5910">
              <w:rPr>
                <w:rStyle w:val="Lienhypertexte"/>
                <w:b/>
                <w:bCs/>
                <w:caps/>
                <w:lang w:val="en"/>
              </w:rPr>
              <w:t>Financial provisions</w:t>
            </w:r>
            <w:r w:rsidR="001B5910">
              <w:tab/>
            </w:r>
            <w:r w:rsidR="001B5910">
              <w:fldChar w:fldCharType="begin"/>
            </w:r>
            <w:r w:rsidR="001B5910">
              <w:instrText xml:space="preserve"> PAGEREF _Toc217017042 \h </w:instrText>
            </w:r>
            <w:r w:rsidR="001B5910">
              <w:fldChar w:fldCharType="separate"/>
            </w:r>
            <w:r w:rsidR="001B5910">
              <w:t>6</w:t>
            </w:r>
            <w:r w:rsidR="001B5910">
              <w:fldChar w:fldCharType="end"/>
            </w:r>
          </w:hyperlink>
        </w:p>
        <w:p w14:paraId="0F3D8D49" w14:textId="7484E4A2" w:rsidR="009C7F24" w:rsidRDefault="00154954">
          <w:pPr>
            <w:pStyle w:val="TM2"/>
          </w:pPr>
          <w:hyperlink w:anchor="_Toc217017043" w:tooltip="#_Toc217017043" w:history="1">
            <w:r w:rsidR="001B5910">
              <w:rPr>
                <w:rStyle w:val="Lienhypertexte"/>
                <w:rFonts w:cstheme="minorHAnsi"/>
                <w:lang w:val="en"/>
              </w:rPr>
              <w:t>Amount of the Contract</w:t>
            </w:r>
            <w:r w:rsidR="001B5910">
              <w:tab/>
            </w:r>
            <w:r w:rsidR="001B5910">
              <w:fldChar w:fldCharType="begin"/>
            </w:r>
            <w:r w:rsidR="001B5910">
              <w:instrText xml:space="preserve"> PAGEREF _Toc217017043 \h </w:instrText>
            </w:r>
            <w:r w:rsidR="001B5910">
              <w:fldChar w:fldCharType="separate"/>
            </w:r>
            <w:r w:rsidR="001B5910">
              <w:t>6</w:t>
            </w:r>
            <w:r w:rsidR="001B5910">
              <w:fldChar w:fldCharType="end"/>
            </w:r>
          </w:hyperlink>
        </w:p>
        <w:p w14:paraId="4761DC2C" w14:textId="2BB1B80F" w:rsidR="009C7F24" w:rsidRDefault="00154954">
          <w:pPr>
            <w:pStyle w:val="TM2"/>
          </w:pPr>
          <w:hyperlink w:anchor="_Toc217017044" w:tooltip="#_Toc217017044" w:history="1">
            <w:r w:rsidR="001B5910">
              <w:rPr>
                <w:rStyle w:val="Lienhypertexte"/>
                <w:rFonts w:cstheme="minorHAnsi"/>
                <w:lang w:val="en-US"/>
              </w:rPr>
              <w:t>This amount corresponds to the global and lump-sum price of the contract which EXPERTISE FRANCE undertakes to pay after unconditional validation of all the supplies and/or services expected under the present contract. As the price is lump-sum, it includes all costs related to the performance of the services and/or the delivery of the corresponding supplies.</w:t>
            </w:r>
            <w:r w:rsidR="001B5910">
              <w:tab/>
            </w:r>
            <w:r w:rsidR="001B5910">
              <w:fldChar w:fldCharType="begin"/>
            </w:r>
            <w:r w:rsidR="001B5910">
              <w:instrText xml:space="preserve"> PAGEREF _Toc217017044 \h </w:instrText>
            </w:r>
            <w:r w:rsidR="001B5910">
              <w:fldChar w:fldCharType="separate"/>
            </w:r>
            <w:r w:rsidR="001B5910">
              <w:t>6</w:t>
            </w:r>
            <w:r w:rsidR="001B5910">
              <w:fldChar w:fldCharType="end"/>
            </w:r>
          </w:hyperlink>
        </w:p>
        <w:p w14:paraId="104855BC" w14:textId="5BC2AF32" w:rsidR="009C7F24" w:rsidRDefault="00154954">
          <w:pPr>
            <w:pStyle w:val="TM2"/>
          </w:pPr>
          <w:hyperlink w:anchor="_Toc217017045" w:tooltip="#_Toc217017045" w:history="1">
            <w:r w:rsidR="001B5910">
              <w:rPr>
                <w:rStyle w:val="Lienhypertexte"/>
                <w:rFonts w:cstheme="minorHAnsi"/>
                <w:lang w:val="en"/>
              </w:rPr>
              <w:t>Form of prices</w:t>
            </w:r>
            <w:r w:rsidR="001B5910">
              <w:tab/>
            </w:r>
            <w:r w:rsidR="001B5910">
              <w:fldChar w:fldCharType="begin"/>
            </w:r>
            <w:r w:rsidR="001B5910">
              <w:instrText xml:space="preserve"> PAGEREF _Toc217017045 \h </w:instrText>
            </w:r>
            <w:r w:rsidR="001B5910">
              <w:fldChar w:fldCharType="separate"/>
            </w:r>
            <w:r w:rsidR="001B5910">
              <w:t>6</w:t>
            </w:r>
            <w:r w:rsidR="001B5910">
              <w:fldChar w:fldCharType="end"/>
            </w:r>
          </w:hyperlink>
        </w:p>
        <w:p w14:paraId="420DC74B" w14:textId="6BBBCF13" w:rsidR="009C7F24" w:rsidRDefault="00154954">
          <w:pPr>
            <w:pStyle w:val="TM2"/>
          </w:pPr>
          <w:hyperlink w:anchor="_Toc217017046" w:tooltip="#_Toc217017046" w:history="1">
            <w:r w:rsidR="001B5910">
              <w:rPr>
                <w:rStyle w:val="Lienhypertexte"/>
                <w:rFonts w:cstheme="minorHAnsi"/>
                <w:lang w:val="en"/>
              </w:rPr>
              <w:t>Advance</w:t>
            </w:r>
            <w:r w:rsidR="001B5910">
              <w:tab/>
            </w:r>
            <w:r w:rsidR="001B5910">
              <w:fldChar w:fldCharType="begin"/>
            </w:r>
            <w:r w:rsidR="001B5910">
              <w:instrText xml:space="preserve"> PAGEREF _Toc217017046 \h </w:instrText>
            </w:r>
            <w:r w:rsidR="001B5910">
              <w:fldChar w:fldCharType="separate"/>
            </w:r>
            <w:r w:rsidR="001B5910">
              <w:t>6</w:t>
            </w:r>
            <w:r w:rsidR="001B5910">
              <w:fldChar w:fldCharType="end"/>
            </w:r>
          </w:hyperlink>
        </w:p>
        <w:p w14:paraId="25A3525A" w14:textId="37F32DB8" w:rsidR="009C7F24" w:rsidRDefault="00154954">
          <w:pPr>
            <w:pStyle w:val="TM2"/>
          </w:pPr>
          <w:hyperlink w:anchor="_Toc217017047" w:tooltip="#_Toc217017047" w:history="1">
            <w:r w:rsidR="001B5910">
              <w:rPr>
                <w:rStyle w:val="Lienhypertexte"/>
                <w:rFonts w:cstheme="minorHAnsi"/>
                <w:lang w:val="en"/>
              </w:rPr>
              <w:t>Payment procedure</w:t>
            </w:r>
            <w:r w:rsidR="001B5910">
              <w:tab/>
            </w:r>
            <w:r w:rsidR="001B5910">
              <w:fldChar w:fldCharType="begin"/>
            </w:r>
            <w:r w:rsidR="001B5910">
              <w:instrText xml:space="preserve"> PAGEREF _Toc217017047 \h </w:instrText>
            </w:r>
            <w:r w:rsidR="001B5910">
              <w:fldChar w:fldCharType="separate"/>
            </w:r>
            <w:r w:rsidR="001B5910">
              <w:t>7</w:t>
            </w:r>
            <w:r w:rsidR="001B5910">
              <w:fldChar w:fldCharType="end"/>
            </w:r>
          </w:hyperlink>
        </w:p>
        <w:p w14:paraId="059B12D4" w14:textId="085D3ABF" w:rsidR="009C7F24" w:rsidRDefault="00154954">
          <w:pPr>
            <w:pStyle w:val="TM2"/>
          </w:pPr>
          <w:hyperlink w:anchor="_Toc217017048" w:tooltip="#_Toc217017048" w:history="1">
            <w:r w:rsidR="001B5910">
              <w:rPr>
                <w:rStyle w:val="Lienhypertexte"/>
                <w:lang w:val="en"/>
              </w:rPr>
              <w:t>Payment terms and late payment interest</w:t>
            </w:r>
            <w:r w:rsidR="001B5910">
              <w:tab/>
            </w:r>
            <w:r w:rsidR="001B5910">
              <w:fldChar w:fldCharType="begin"/>
            </w:r>
            <w:r w:rsidR="001B5910">
              <w:instrText xml:space="preserve"> PAGEREF _Toc217017048 \h </w:instrText>
            </w:r>
            <w:r w:rsidR="001B5910">
              <w:fldChar w:fldCharType="separate"/>
            </w:r>
            <w:r w:rsidR="001B5910">
              <w:t>9</w:t>
            </w:r>
            <w:r w:rsidR="001B5910">
              <w:fldChar w:fldCharType="end"/>
            </w:r>
          </w:hyperlink>
        </w:p>
        <w:p w14:paraId="292DF11C" w14:textId="3BA3E788" w:rsidR="009C7F24" w:rsidRDefault="00154954">
          <w:pPr>
            <w:pStyle w:val="TM2"/>
          </w:pPr>
          <w:hyperlink w:anchor="_Toc217017049" w:tooltip="#_Toc217017049" w:history="1">
            <w:r w:rsidR="001B5910">
              <w:rPr>
                <w:rStyle w:val="Lienhypertexte"/>
                <w:lang w:val="en"/>
              </w:rPr>
              <w:t>Presentation of payment demands</w:t>
            </w:r>
            <w:r w:rsidR="001B5910">
              <w:tab/>
            </w:r>
            <w:r w:rsidR="001B5910">
              <w:fldChar w:fldCharType="begin"/>
            </w:r>
            <w:r w:rsidR="001B5910">
              <w:instrText xml:space="preserve"> PAGEREF _Toc217017049 \h </w:instrText>
            </w:r>
            <w:r w:rsidR="001B5910">
              <w:fldChar w:fldCharType="separate"/>
            </w:r>
            <w:r w:rsidR="001B5910">
              <w:t>9</w:t>
            </w:r>
            <w:r w:rsidR="001B5910">
              <w:fldChar w:fldCharType="end"/>
            </w:r>
          </w:hyperlink>
        </w:p>
        <w:p w14:paraId="62878B72" w14:textId="45DD14FD" w:rsidR="009C7F24" w:rsidRDefault="00154954">
          <w:pPr>
            <w:pStyle w:val="TM2"/>
          </w:pPr>
          <w:hyperlink w:anchor="_Toc217017050" w:tooltip="#_Toc217017050" w:history="1">
            <w:r w:rsidR="001B5910">
              <w:rPr>
                <w:rStyle w:val="Lienhypertexte"/>
                <w:lang w:val="en"/>
              </w:rPr>
              <w:t>Bank transfer</w:t>
            </w:r>
            <w:r w:rsidR="001B5910">
              <w:tab/>
            </w:r>
            <w:r w:rsidR="001B5910">
              <w:fldChar w:fldCharType="begin"/>
            </w:r>
            <w:r w:rsidR="001B5910">
              <w:instrText xml:space="preserve"> PAGEREF _Toc217017050 \h </w:instrText>
            </w:r>
            <w:r w:rsidR="001B5910">
              <w:fldChar w:fldCharType="separate"/>
            </w:r>
            <w:r w:rsidR="001B5910">
              <w:t>10</w:t>
            </w:r>
            <w:r w:rsidR="001B5910">
              <w:fldChar w:fldCharType="end"/>
            </w:r>
          </w:hyperlink>
        </w:p>
        <w:p w14:paraId="04FD912C" w14:textId="43E72003" w:rsidR="009C7F24" w:rsidRDefault="00154954">
          <w:pPr>
            <w:pStyle w:val="TM2"/>
          </w:pPr>
          <w:hyperlink w:anchor="_Toc217017051" w:tooltip="#_Toc217017051" w:history="1">
            <w:r w:rsidR="001B5910">
              <w:rPr>
                <w:rStyle w:val="Lienhypertexte"/>
                <w:lang w:val="en"/>
              </w:rPr>
              <w:t>Value added tax (VAT)</w:t>
            </w:r>
            <w:r w:rsidR="001B5910">
              <w:tab/>
            </w:r>
            <w:r w:rsidR="001B5910">
              <w:fldChar w:fldCharType="begin"/>
            </w:r>
            <w:r w:rsidR="001B5910">
              <w:instrText xml:space="preserve"> PAGEREF _Toc217017051 \h </w:instrText>
            </w:r>
            <w:r w:rsidR="001B5910">
              <w:fldChar w:fldCharType="separate"/>
            </w:r>
            <w:r w:rsidR="001B5910">
              <w:t>10</w:t>
            </w:r>
            <w:r w:rsidR="001B5910">
              <w:fldChar w:fldCharType="end"/>
            </w:r>
          </w:hyperlink>
        </w:p>
        <w:p w14:paraId="0EB70906" w14:textId="4EFBB797" w:rsidR="009C7F24" w:rsidRDefault="00154954">
          <w:pPr>
            <w:pStyle w:val="TM2"/>
          </w:pPr>
          <w:hyperlink w:anchor="_Toc217017052" w:tooltip="#_Toc217017052" w:history="1">
            <w:r w:rsidR="001B5910">
              <w:rPr>
                <w:rStyle w:val="Lienhypertexte"/>
                <w:lang w:val="en"/>
              </w:rPr>
              <w:t>Taxes and duties</w:t>
            </w:r>
            <w:r w:rsidR="001B5910">
              <w:tab/>
            </w:r>
            <w:r w:rsidR="001B5910">
              <w:fldChar w:fldCharType="begin"/>
            </w:r>
            <w:r w:rsidR="001B5910">
              <w:instrText xml:space="preserve"> PAGEREF _Toc217017052 \h </w:instrText>
            </w:r>
            <w:r w:rsidR="001B5910">
              <w:fldChar w:fldCharType="separate"/>
            </w:r>
            <w:r w:rsidR="001B5910">
              <w:t>10</w:t>
            </w:r>
            <w:r w:rsidR="001B5910">
              <w:fldChar w:fldCharType="end"/>
            </w:r>
          </w:hyperlink>
        </w:p>
        <w:p w14:paraId="1EE1DBF6" w14:textId="3C13D448" w:rsidR="009C7F24" w:rsidRDefault="00154954">
          <w:pPr>
            <w:pStyle w:val="TM1"/>
            <w:tabs>
              <w:tab w:val="left" w:pos="1540"/>
              <w:tab w:val="right" w:leader="dot" w:pos="9736"/>
            </w:tabs>
            <w:rPr>
              <w:rFonts w:asciiTheme="minorHAnsi" w:eastAsiaTheme="minorEastAsia" w:hAnsiTheme="minorHAnsi" w:cstheme="minorBidi"/>
              <w:sz w:val="22"/>
              <w:szCs w:val="22"/>
            </w:rPr>
          </w:pPr>
          <w:hyperlink w:anchor="_Toc217017053" w:tooltip="#_Toc217017053" w:history="1">
            <w:r w:rsidR="001B5910">
              <w:rPr>
                <w:rStyle w:val="Lienhypertexte"/>
                <w:b/>
                <w:caps/>
              </w:rPr>
              <w:t>ARTICLE 5:</w:t>
            </w:r>
            <w:r w:rsidR="001B5910">
              <w:rPr>
                <w:rFonts w:asciiTheme="minorHAnsi" w:eastAsiaTheme="minorEastAsia" w:hAnsiTheme="minorHAnsi" w:cstheme="minorBidi"/>
                <w:sz w:val="22"/>
                <w:szCs w:val="22"/>
              </w:rPr>
              <w:tab/>
            </w:r>
            <w:r w:rsidR="001B5910">
              <w:rPr>
                <w:rStyle w:val="Lienhypertexte"/>
                <w:b/>
                <w:bCs/>
                <w:caps/>
                <w:lang w:val="en"/>
              </w:rPr>
              <w:t>inspection and acceptance activities</w:t>
            </w:r>
            <w:r w:rsidR="001B5910">
              <w:tab/>
            </w:r>
            <w:r w:rsidR="001B5910">
              <w:fldChar w:fldCharType="begin"/>
            </w:r>
            <w:r w:rsidR="001B5910">
              <w:instrText xml:space="preserve"> PAGEREF _Toc217017053 \h </w:instrText>
            </w:r>
            <w:r w:rsidR="001B5910">
              <w:fldChar w:fldCharType="separate"/>
            </w:r>
            <w:r w:rsidR="001B5910">
              <w:t>10</w:t>
            </w:r>
            <w:r w:rsidR="001B5910">
              <w:fldChar w:fldCharType="end"/>
            </w:r>
          </w:hyperlink>
        </w:p>
        <w:p w14:paraId="59C0295C" w14:textId="20B22375" w:rsidR="009C7F24" w:rsidRDefault="00154954">
          <w:pPr>
            <w:pStyle w:val="TM2"/>
          </w:pPr>
          <w:hyperlink w:anchor="_Toc217017054" w:tooltip="#_Toc217017054" w:history="1">
            <w:r w:rsidR="001B5910">
              <w:rPr>
                <w:rStyle w:val="Lienhypertexte"/>
                <w:lang w:val="en"/>
              </w:rPr>
              <w:t>Inspection activities</w:t>
            </w:r>
            <w:r w:rsidR="001B5910">
              <w:tab/>
            </w:r>
            <w:r w:rsidR="001B5910">
              <w:fldChar w:fldCharType="begin"/>
            </w:r>
            <w:r w:rsidR="001B5910">
              <w:instrText xml:space="preserve"> PAGEREF _Toc217017054 \h </w:instrText>
            </w:r>
            <w:r w:rsidR="001B5910">
              <w:fldChar w:fldCharType="separate"/>
            </w:r>
            <w:r w:rsidR="001B5910">
              <w:t>10</w:t>
            </w:r>
            <w:r w:rsidR="001B5910">
              <w:fldChar w:fldCharType="end"/>
            </w:r>
          </w:hyperlink>
        </w:p>
        <w:p w14:paraId="3BFF82B7" w14:textId="303B8769" w:rsidR="009C7F24" w:rsidRDefault="00154954">
          <w:pPr>
            <w:pStyle w:val="TM2"/>
          </w:pPr>
          <w:hyperlink w:anchor="_Toc217017055" w:tooltip="#_Toc217017055" w:history="1">
            <w:r w:rsidR="001B5910">
              <w:rPr>
                <w:rStyle w:val="Lienhypertexte"/>
                <w:lang w:val="en"/>
              </w:rPr>
              <w:t>Acceptance of services and supplies</w:t>
            </w:r>
            <w:r w:rsidR="001B5910">
              <w:tab/>
            </w:r>
            <w:r w:rsidR="001B5910">
              <w:fldChar w:fldCharType="begin"/>
            </w:r>
            <w:r w:rsidR="001B5910">
              <w:instrText xml:space="preserve"> PAGEREF _Toc217017055 \h </w:instrText>
            </w:r>
            <w:r w:rsidR="001B5910">
              <w:fldChar w:fldCharType="separate"/>
            </w:r>
            <w:r w:rsidR="001B5910">
              <w:t>11</w:t>
            </w:r>
            <w:r w:rsidR="001B5910">
              <w:fldChar w:fldCharType="end"/>
            </w:r>
          </w:hyperlink>
        </w:p>
        <w:p w14:paraId="54468D95" w14:textId="0791547F" w:rsidR="009C7F24" w:rsidRDefault="00154954">
          <w:pPr>
            <w:pStyle w:val="TM1"/>
            <w:tabs>
              <w:tab w:val="left" w:pos="1540"/>
              <w:tab w:val="right" w:leader="dot" w:pos="9736"/>
            </w:tabs>
            <w:rPr>
              <w:rFonts w:asciiTheme="minorHAnsi" w:eastAsiaTheme="minorEastAsia" w:hAnsiTheme="minorHAnsi" w:cstheme="minorBidi"/>
              <w:sz w:val="22"/>
              <w:szCs w:val="22"/>
            </w:rPr>
          </w:pPr>
          <w:hyperlink w:anchor="_Toc217017056" w:tooltip="#_Toc217017056" w:history="1">
            <w:r w:rsidR="001B5910">
              <w:rPr>
                <w:rStyle w:val="Lienhypertexte"/>
                <w:b/>
                <w:caps/>
              </w:rPr>
              <w:t>ARTICLE 6:</w:t>
            </w:r>
            <w:r w:rsidR="001B5910">
              <w:rPr>
                <w:rFonts w:asciiTheme="minorHAnsi" w:eastAsiaTheme="minorEastAsia" w:hAnsiTheme="minorHAnsi" w:cstheme="minorBidi"/>
                <w:sz w:val="22"/>
                <w:szCs w:val="22"/>
              </w:rPr>
              <w:tab/>
            </w:r>
            <w:r w:rsidR="001B5910">
              <w:rPr>
                <w:rStyle w:val="Lienhypertexte"/>
                <w:b/>
                <w:bCs/>
                <w:caps/>
                <w:lang w:val="en"/>
              </w:rPr>
              <w:t>Specific terms of execution</w:t>
            </w:r>
            <w:r w:rsidR="001B5910">
              <w:tab/>
            </w:r>
            <w:r w:rsidR="001B5910">
              <w:fldChar w:fldCharType="begin"/>
            </w:r>
            <w:r w:rsidR="001B5910">
              <w:instrText xml:space="preserve"> PAGEREF _Toc217017056 \h </w:instrText>
            </w:r>
            <w:r w:rsidR="001B5910">
              <w:fldChar w:fldCharType="separate"/>
            </w:r>
            <w:r w:rsidR="001B5910">
              <w:t>11</w:t>
            </w:r>
            <w:r w:rsidR="001B5910">
              <w:fldChar w:fldCharType="end"/>
            </w:r>
          </w:hyperlink>
        </w:p>
        <w:p w14:paraId="31B26492" w14:textId="1A32605C" w:rsidR="009C7F24" w:rsidRDefault="00154954">
          <w:pPr>
            <w:pStyle w:val="TM2"/>
          </w:pPr>
          <w:hyperlink w:anchor="_Toc217017057" w:tooltip="#_Toc217017057" w:history="1">
            <w:r w:rsidR="001B5910">
              <w:rPr>
                <w:rStyle w:val="Lienhypertexte"/>
                <w:rFonts w:cstheme="minorHAnsi"/>
                <w:lang w:val="en"/>
              </w:rPr>
              <w:t>Deliverables table</w:t>
            </w:r>
            <w:r w:rsidR="001B5910">
              <w:tab/>
            </w:r>
            <w:r w:rsidR="001B5910">
              <w:fldChar w:fldCharType="begin"/>
            </w:r>
            <w:r w:rsidR="001B5910">
              <w:instrText xml:space="preserve"> PAGEREF _Toc217017057 \h </w:instrText>
            </w:r>
            <w:r w:rsidR="001B5910">
              <w:fldChar w:fldCharType="separate"/>
            </w:r>
            <w:r w:rsidR="001B5910">
              <w:t>11</w:t>
            </w:r>
            <w:r w:rsidR="001B5910">
              <w:fldChar w:fldCharType="end"/>
            </w:r>
          </w:hyperlink>
        </w:p>
        <w:p w14:paraId="23C90DE8" w14:textId="29ACB0CB" w:rsidR="009C7F24" w:rsidRDefault="00154954">
          <w:pPr>
            <w:pStyle w:val="TM2"/>
          </w:pPr>
          <w:hyperlink w:anchor="_Toc217017058" w:tooltip="#_Toc217017058" w:history="1">
            <w:r w:rsidR="001B5910">
              <w:rPr>
                <w:rStyle w:val="Lienhypertexte"/>
                <w:rFonts w:cstheme="minorHAnsi"/>
                <w:lang w:val="en"/>
              </w:rPr>
              <w:t>Expert in charge of the assignment</w:t>
            </w:r>
            <w:r w:rsidR="001B5910">
              <w:tab/>
            </w:r>
            <w:r w:rsidR="001B5910">
              <w:fldChar w:fldCharType="begin"/>
            </w:r>
            <w:r w:rsidR="001B5910">
              <w:instrText xml:space="preserve"> PAGEREF _Toc217017058 \h </w:instrText>
            </w:r>
            <w:r w:rsidR="001B5910">
              <w:fldChar w:fldCharType="separate"/>
            </w:r>
            <w:r w:rsidR="001B5910">
              <w:t>11</w:t>
            </w:r>
            <w:r w:rsidR="001B5910">
              <w:fldChar w:fldCharType="end"/>
            </w:r>
          </w:hyperlink>
        </w:p>
        <w:p w14:paraId="73274117" w14:textId="0FDED5D7" w:rsidR="009C7F24" w:rsidRDefault="00154954">
          <w:pPr>
            <w:pStyle w:val="TM2"/>
          </w:pPr>
          <w:hyperlink w:anchor="_Toc217017059" w:tooltip="#_Toc217017059" w:history="1">
            <w:r w:rsidR="001B5910">
              <w:rPr>
                <w:rStyle w:val="Lienhypertexte"/>
                <w:rFonts w:cstheme="minorHAnsi"/>
                <w:lang w:val="en"/>
              </w:rPr>
              <w:t>Place of execution</w:t>
            </w:r>
            <w:r w:rsidR="001B5910">
              <w:tab/>
            </w:r>
            <w:r w:rsidR="001B5910">
              <w:fldChar w:fldCharType="begin"/>
            </w:r>
            <w:r w:rsidR="001B5910">
              <w:instrText xml:space="preserve"> PAGEREF _Toc217017059 \h </w:instrText>
            </w:r>
            <w:r w:rsidR="001B5910">
              <w:fldChar w:fldCharType="separate"/>
            </w:r>
            <w:r w:rsidR="001B5910">
              <w:t>11</w:t>
            </w:r>
            <w:r w:rsidR="001B5910">
              <w:fldChar w:fldCharType="end"/>
            </w:r>
          </w:hyperlink>
        </w:p>
        <w:p w14:paraId="43F8F7F5" w14:textId="617AE128" w:rsidR="009C7F24" w:rsidRDefault="00154954">
          <w:pPr>
            <w:pStyle w:val="TM2"/>
          </w:pPr>
          <w:hyperlink w:anchor="_Toc217017060" w:tooltip="#_Toc217017060" w:history="1">
            <w:r w:rsidR="001B5910">
              <w:rPr>
                <w:rStyle w:val="Lienhypertexte"/>
                <w:lang w:val="en"/>
              </w:rPr>
              <w:t xml:space="preserve">Language of the </w:t>
            </w:r>
            <w:r w:rsidR="001B5910">
              <w:rPr>
                <w:rStyle w:val="Lienhypertexte"/>
                <w:rFonts w:cstheme="minorHAnsi"/>
                <w:smallCaps/>
                <w:lang w:val="en"/>
              </w:rPr>
              <w:t>Contract</w:t>
            </w:r>
            <w:r w:rsidR="001B5910">
              <w:tab/>
            </w:r>
            <w:r w:rsidR="001B5910">
              <w:fldChar w:fldCharType="begin"/>
            </w:r>
            <w:r w:rsidR="001B5910">
              <w:instrText xml:space="preserve"> PAGEREF _Toc217017060 \h </w:instrText>
            </w:r>
            <w:r w:rsidR="001B5910">
              <w:fldChar w:fldCharType="separate"/>
            </w:r>
            <w:r w:rsidR="001B5910">
              <w:t>11</w:t>
            </w:r>
            <w:r w:rsidR="001B5910">
              <w:fldChar w:fldCharType="end"/>
            </w:r>
          </w:hyperlink>
        </w:p>
        <w:p w14:paraId="414D3B5C" w14:textId="63E846A5" w:rsidR="009C7F24" w:rsidRDefault="00154954">
          <w:pPr>
            <w:pStyle w:val="TM2"/>
          </w:pPr>
          <w:hyperlink w:anchor="_Toc217017061" w:tooltip="#_Toc217017061" w:history="1">
            <w:r w:rsidR="001B5910">
              <w:rPr>
                <w:rStyle w:val="Lienhypertexte"/>
                <w:lang w:val="en"/>
              </w:rPr>
              <w:t xml:space="preserve">Commitments of the </w:t>
            </w:r>
            <w:r w:rsidR="001B5910">
              <w:rPr>
                <w:rStyle w:val="Lienhypertexte"/>
                <w:rFonts w:cstheme="minorHAnsi"/>
                <w:smallCaps/>
                <w:lang w:val="en"/>
              </w:rPr>
              <w:t>Contractor</w:t>
            </w:r>
            <w:r w:rsidR="001B5910">
              <w:tab/>
            </w:r>
            <w:r w:rsidR="001B5910">
              <w:fldChar w:fldCharType="begin"/>
            </w:r>
            <w:r w:rsidR="001B5910">
              <w:instrText xml:space="preserve"> PAGEREF _Toc217017061 \h </w:instrText>
            </w:r>
            <w:r w:rsidR="001B5910">
              <w:fldChar w:fldCharType="separate"/>
            </w:r>
            <w:r w:rsidR="001B5910">
              <w:t>11</w:t>
            </w:r>
            <w:r w:rsidR="001B5910">
              <w:fldChar w:fldCharType="end"/>
            </w:r>
          </w:hyperlink>
        </w:p>
        <w:p w14:paraId="4AEB0B98" w14:textId="74424770" w:rsidR="009C7F24" w:rsidRDefault="00154954">
          <w:pPr>
            <w:pStyle w:val="TM2"/>
          </w:pPr>
          <w:hyperlink w:anchor="_Toc217017062" w:tooltip="#_Toc217017062" w:history="1">
            <w:r w:rsidR="001B5910">
              <w:rPr>
                <w:rStyle w:val="Lienhypertexte"/>
                <w:lang w:val="en"/>
              </w:rPr>
              <w:t>Confidentiality</w:t>
            </w:r>
            <w:r w:rsidR="001B5910">
              <w:tab/>
            </w:r>
            <w:r w:rsidR="001B5910">
              <w:fldChar w:fldCharType="begin"/>
            </w:r>
            <w:r w:rsidR="001B5910">
              <w:instrText xml:space="preserve"> PAGEREF _Toc217017062 \h </w:instrText>
            </w:r>
            <w:r w:rsidR="001B5910">
              <w:fldChar w:fldCharType="separate"/>
            </w:r>
            <w:r w:rsidR="001B5910">
              <w:t>12</w:t>
            </w:r>
            <w:r w:rsidR="001B5910">
              <w:fldChar w:fldCharType="end"/>
            </w:r>
          </w:hyperlink>
        </w:p>
        <w:p w14:paraId="36289186" w14:textId="290F606A" w:rsidR="009C7F24" w:rsidRDefault="00154954">
          <w:pPr>
            <w:pStyle w:val="TM2"/>
          </w:pPr>
          <w:hyperlink w:anchor="_Toc217017063" w:tooltip="#_Toc217017063" w:history="1">
            <w:r w:rsidR="001B5910">
              <w:rPr>
                <w:rStyle w:val="Lienhypertexte"/>
                <w:lang w:val="en"/>
              </w:rPr>
              <w:t>Provision of documents</w:t>
            </w:r>
            <w:r w:rsidR="001B5910">
              <w:tab/>
            </w:r>
            <w:r w:rsidR="001B5910">
              <w:fldChar w:fldCharType="begin"/>
            </w:r>
            <w:r w:rsidR="001B5910">
              <w:instrText xml:space="preserve"> PAGEREF _Toc217017063 \h </w:instrText>
            </w:r>
            <w:r w:rsidR="001B5910">
              <w:fldChar w:fldCharType="separate"/>
            </w:r>
            <w:r w:rsidR="001B5910">
              <w:t>12</w:t>
            </w:r>
            <w:r w:rsidR="001B5910">
              <w:fldChar w:fldCharType="end"/>
            </w:r>
          </w:hyperlink>
        </w:p>
        <w:p w14:paraId="4D638A36" w14:textId="7D0A98D4" w:rsidR="009C7F24" w:rsidRDefault="00154954">
          <w:pPr>
            <w:pStyle w:val="TM2"/>
          </w:pPr>
          <w:hyperlink w:anchor="_Toc217017064" w:tooltip="#_Toc217017064" w:history="1">
            <w:r w:rsidR="001B5910">
              <w:rPr>
                <w:rStyle w:val="Lienhypertexte"/>
                <w:lang w:val="en"/>
              </w:rPr>
              <w:t>Insurance</w:t>
            </w:r>
            <w:r w:rsidR="001B5910">
              <w:tab/>
            </w:r>
            <w:r w:rsidR="001B5910">
              <w:fldChar w:fldCharType="begin"/>
            </w:r>
            <w:r w:rsidR="001B5910">
              <w:instrText xml:space="preserve"> PAGEREF _Toc217017064 \h </w:instrText>
            </w:r>
            <w:r w:rsidR="001B5910">
              <w:fldChar w:fldCharType="separate"/>
            </w:r>
            <w:r w:rsidR="001B5910">
              <w:t>13</w:t>
            </w:r>
            <w:r w:rsidR="001B5910">
              <w:fldChar w:fldCharType="end"/>
            </w:r>
          </w:hyperlink>
        </w:p>
        <w:p w14:paraId="7EBA0CDC" w14:textId="373452CB" w:rsidR="009C7F24" w:rsidRDefault="00154954">
          <w:pPr>
            <w:pStyle w:val="TM2"/>
          </w:pPr>
          <w:hyperlink w:anchor="_Toc217017065" w:tooltip="#_Toc217017065" w:history="1">
            <w:r w:rsidR="001B5910">
              <w:rPr>
                <w:rStyle w:val="Lienhypertexte"/>
                <w:lang w:val="en"/>
              </w:rPr>
              <w:t>Contact person and communication</w:t>
            </w:r>
            <w:r w:rsidR="001B5910">
              <w:tab/>
            </w:r>
            <w:r w:rsidR="001B5910">
              <w:fldChar w:fldCharType="begin"/>
            </w:r>
            <w:r w:rsidR="001B5910">
              <w:instrText xml:space="preserve"> PAGEREF _Toc217017065 \h </w:instrText>
            </w:r>
            <w:r w:rsidR="001B5910">
              <w:fldChar w:fldCharType="separate"/>
            </w:r>
            <w:r w:rsidR="001B5910">
              <w:t>13</w:t>
            </w:r>
            <w:r w:rsidR="001B5910">
              <w:fldChar w:fldCharType="end"/>
            </w:r>
          </w:hyperlink>
        </w:p>
        <w:p w14:paraId="428C4C8E" w14:textId="01401D9C" w:rsidR="009C7F24" w:rsidRDefault="00154954">
          <w:pPr>
            <w:pStyle w:val="TM2"/>
          </w:pPr>
          <w:hyperlink w:anchor="_Toc217017066" w:tooltip="#_Toc217017066" w:history="1">
            <w:r w:rsidR="001B5910">
              <w:rPr>
                <w:rStyle w:val="Lienhypertexte"/>
                <w:lang w:val="en"/>
              </w:rPr>
              <w:t>Understaking against deforestation</w:t>
            </w:r>
            <w:r w:rsidR="001B5910">
              <w:tab/>
            </w:r>
            <w:r w:rsidR="001B5910">
              <w:fldChar w:fldCharType="begin"/>
            </w:r>
            <w:r w:rsidR="001B5910">
              <w:instrText xml:space="preserve"> PAGEREF _Toc217017066 \h </w:instrText>
            </w:r>
            <w:r w:rsidR="001B5910">
              <w:fldChar w:fldCharType="separate"/>
            </w:r>
            <w:r w:rsidR="001B5910">
              <w:t>13</w:t>
            </w:r>
            <w:r w:rsidR="001B5910">
              <w:fldChar w:fldCharType="end"/>
            </w:r>
          </w:hyperlink>
        </w:p>
        <w:p w14:paraId="1B61CE83" w14:textId="1A1216E8" w:rsidR="009C7F24" w:rsidRDefault="00154954">
          <w:pPr>
            <w:pStyle w:val="TM1"/>
            <w:tabs>
              <w:tab w:val="left" w:pos="1540"/>
              <w:tab w:val="right" w:leader="dot" w:pos="9736"/>
            </w:tabs>
            <w:rPr>
              <w:rFonts w:asciiTheme="minorHAnsi" w:eastAsiaTheme="minorEastAsia" w:hAnsiTheme="minorHAnsi" w:cstheme="minorBidi"/>
              <w:sz w:val="22"/>
              <w:szCs w:val="22"/>
            </w:rPr>
          </w:pPr>
          <w:hyperlink w:anchor="_Toc217017067" w:tooltip="#_Toc217017067" w:history="1">
            <w:r w:rsidR="001B5910">
              <w:rPr>
                <w:rStyle w:val="Lienhypertexte"/>
                <w:b/>
                <w:caps/>
              </w:rPr>
              <w:t>ARTICLE 7:</w:t>
            </w:r>
            <w:r w:rsidR="001B5910">
              <w:rPr>
                <w:rFonts w:asciiTheme="minorHAnsi" w:eastAsiaTheme="minorEastAsia" w:hAnsiTheme="minorHAnsi" w:cstheme="minorBidi"/>
                <w:sz w:val="22"/>
                <w:szCs w:val="22"/>
              </w:rPr>
              <w:tab/>
            </w:r>
            <w:r w:rsidR="001B5910">
              <w:rPr>
                <w:rStyle w:val="Lienhypertexte"/>
                <w:b/>
                <w:bCs/>
                <w:caps/>
                <w:lang w:val="en"/>
              </w:rPr>
              <w:t>Re-examination clause</w:t>
            </w:r>
            <w:r w:rsidR="001B5910">
              <w:tab/>
            </w:r>
            <w:r w:rsidR="001B5910">
              <w:fldChar w:fldCharType="begin"/>
            </w:r>
            <w:r w:rsidR="001B5910">
              <w:instrText xml:space="preserve"> PAGEREF _Toc217017067 \h </w:instrText>
            </w:r>
            <w:r w:rsidR="001B5910">
              <w:fldChar w:fldCharType="separate"/>
            </w:r>
            <w:r w:rsidR="001B5910">
              <w:t>14</w:t>
            </w:r>
            <w:r w:rsidR="001B5910">
              <w:fldChar w:fldCharType="end"/>
            </w:r>
          </w:hyperlink>
        </w:p>
        <w:p w14:paraId="123C32C9" w14:textId="7231DA8D" w:rsidR="009C7F24" w:rsidRDefault="00154954">
          <w:pPr>
            <w:pStyle w:val="TM1"/>
            <w:tabs>
              <w:tab w:val="left" w:pos="1540"/>
              <w:tab w:val="right" w:leader="dot" w:pos="9736"/>
            </w:tabs>
            <w:rPr>
              <w:rFonts w:asciiTheme="minorHAnsi" w:eastAsiaTheme="minorEastAsia" w:hAnsiTheme="minorHAnsi" w:cstheme="minorBidi"/>
              <w:sz w:val="22"/>
              <w:szCs w:val="22"/>
            </w:rPr>
          </w:pPr>
          <w:hyperlink w:anchor="_Toc217017068" w:tooltip="#_Toc217017068" w:history="1">
            <w:r w:rsidR="001B5910">
              <w:rPr>
                <w:rStyle w:val="Lienhypertexte"/>
                <w:b/>
                <w:caps/>
              </w:rPr>
              <w:t>ARTICLE 8:</w:t>
            </w:r>
            <w:r w:rsidR="001B5910">
              <w:rPr>
                <w:rFonts w:asciiTheme="minorHAnsi" w:eastAsiaTheme="minorEastAsia" w:hAnsiTheme="minorHAnsi" w:cstheme="minorBidi"/>
                <w:sz w:val="22"/>
                <w:szCs w:val="22"/>
              </w:rPr>
              <w:tab/>
            </w:r>
            <w:r w:rsidR="001B5910">
              <w:rPr>
                <w:rStyle w:val="Lienhypertexte"/>
                <w:b/>
                <w:bCs/>
                <w:caps/>
                <w:lang w:val="en"/>
              </w:rPr>
              <w:t>Similar services</w:t>
            </w:r>
            <w:r w:rsidR="001B5910">
              <w:tab/>
            </w:r>
            <w:r w:rsidR="001B5910">
              <w:fldChar w:fldCharType="begin"/>
            </w:r>
            <w:r w:rsidR="001B5910">
              <w:instrText xml:space="preserve"> PAGEREF _Toc217017068 \h </w:instrText>
            </w:r>
            <w:r w:rsidR="001B5910">
              <w:fldChar w:fldCharType="separate"/>
            </w:r>
            <w:r w:rsidR="001B5910">
              <w:t>14</w:t>
            </w:r>
            <w:r w:rsidR="001B5910">
              <w:fldChar w:fldCharType="end"/>
            </w:r>
          </w:hyperlink>
        </w:p>
        <w:p w14:paraId="2A750F87" w14:textId="2F39653C" w:rsidR="009C7F24" w:rsidRDefault="00154954">
          <w:pPr>
            <w:pStyle w:val="TM1"/>
            <w:tabs>
              <w:tab w:val="left" w:pos="1540"/>
              <w:tab w:val="right" w:leader="dot" w:pos="9736"/>
            </w:tabs>
            <w:rPr>
              <w:rFonts w:asciiTheme="minorHAnsi" w:eastAsiaTheme="minorEastAsia" w:hAnsiTheme="minorHAnsi" w:cstheme="minorBidi"/>
              <w:sz w:val="22"/>
              <w:szCs w:val="22"/>
            </w:rPr>
          </w:pPr>
          <w:hyperlink w:anchor="_Toc217017069" w:tooltip="#_Toc217017069" w:history="1">
            <w:r w:rsidR="001B5910">
              <w:rPr>
                <w:rStyle w:val="Lienhypertexte"/>
                <w:b/>
                <w:caps/>
              </w:rPr>
              <w:t>ARTICLE 9:</w:t>
            </w:r>
            <w:r w:rsidR="001B5910">
              <w:rPr>
                <w:rFonts w:asciiTheme="minorHAnsi" w:eastAsiaTheme="minorEastAsia" w:hAnsiTheme="minorHAnsi" w:cstheme="minorBidi"/>
                <w:sz w:val="22"/>
                <w:szCs w:val="22"/>
              </w:rPr>
              <w:tab/>
            </w:r>
            <w:r w:rsidR="001B5910">
              <w:rPr>
                <w:rStyle w:val="Lienhypertexte"/>
                <w:b/>
                <w:bCs/>
                <w:caps/>
                <w:lang w:val="en"/>
              </w:rPr>
              <w:t>penalties</w:t>
            </w:r>
            <w:r w:rsidR="001B5910">
              <w:tab/>
            </w:r>
            <w:r w:rsidR="001B5910">
              <w:fldChar w:fldCharType="begin"/>
            </w:r>
            <w:r w:rsidR="001B5910">
              <w:instrText xml:space="preserve"> PAGEREF _Toc217017069 \h </w:instrText>
            </w:r>
            <w:r w:rsidR="001B5910">
              <w:fldChar w:fldCharType="separate"/>
            </w:r>
            <w:r w:rsidR="001B5910">
              <w:t>14</w:t>
            </w:r>
            <w:r w:rsidR="001B5910">
              <w:fldChar w:fldCharType="end"/>
            </w:r>
          </w:hyperlink>
        </w:p>
        <w:p w14:paraId="67E184F5" w14:textId="30AC3375" w:rsidR="009C7F24" w:rsidRDefault="00154954">
          <w:pPr>
            <w:pStyle w:val="TM2"/>
          </w:pPr>
          <w:hyperlink w:anchor="_Toc217017070" w:tooltip="#_Toc217017070" w:history="1">
            <w:r w:rsidR="001B5910">
              <w:rPr>
                <w:rStyle w:val="Lienhypertexte"/>
                <w:lang w:val="en"/>
              </w:rPr>
              <w:t>Penalties for periodic documentary deliverables</w:t>
            </w:r>
            <w:r w:rsidR="001B5910">
              <w:tab/>
            </w:r>
            <w:r w:rsidR="001B5910">
              <w:fldChar w:fldCharType="begin"/>
            </w:r>
            <w:r w:rsidR="001B5910">
              <w:instrText xml:space="preserve"> PAGEREF _Toc217017070 \h </w:instrText>
            </w:r>
            <w:r w:rsidR="001B5910">
              <w:fldChar w:fldCharType="separate"/>
            </w:r>
            <w:r w:rsidR="001B5910">
              <w:t>15</w:t>
            </w:r>
            <w:r w:rsidR="001B5910">
              <w:fldChar w:fldCharType="end"/>
            </w:r>
          </w:hyperlink>
        </w:p>
        <w:p w14:paraId="51B69FD1" w14:textId="73A28C0D" w:rsidR="009C7F24" w:rsidRDefault="00154954">
          <w:pPr>
            <w:pStyle w:val="TM2"/>
          </w:pPr>
          <w:hyperlink w:anchor="_Toc217017071" w:tooltip="#_Toc217017071" w:history="1">
            <w:r w:rsidR="001B5910">
              <w:rPr>
                <w:rStyle w:val="Lienhypertexte"/>
                <w:lang w:val="en"/>
              </w:rPr>
              <w:t>Penalties applicable to submission of final deliverables</w:t>
            </w:r>
            <w:r w:rsidR="001B5910">
              <w:tab/>
            </w:r>
            <w:r w:rsidR="001B5910">
              <w:fldChar w:fldCharType="begin"/>
            </w:r>
            <w:r w:rsidR="001B5910">
              <w:instrText xml:space="preserve"> PAGEREF _Toc217017071 \h </w:instrText>
            </w:r>
            <w:r w:rsidR="001B5910">
              <w:fldChar w:fldCharType="separate"/>
            </w:r>
            <w:r w:rsidR="001B5910">
              <w:t>15</w:t>
            </w:r>
            <w:r w:rsidR="001B5910">
              <w:fldChar w:fldCharType="end"/>
            </w:r>
          </w:hyperlink>
        </w:p>
        <w:p w14:paraId="661DF595" w14:textId="5CC9F061" w:rsidR="009C7F24" w:rsidRDefault="00154954">
          <w:pPr>
            <w:pStyle w:val="TM1"/>
            <w:tabs>
              <w:tab w:val="left" w:pos="1540"/>
              <w:tab w:val="right" w:leader="dot" w:pos="9736"/>
            </w:tabs>
            <w:rPr>
              <w:rFonts w:asciiTheme="minorHAnsi" w:eastAsiaTheme="minorEastAsia" w:hAnsiTheme="minorHAnsi" w:cstheme="minorBidi"/>
              <w:sz w:val="22"/>
              <w:szCs w:val="22"/>
            </w:rPr>
          </w:pPr>
          <w:hyperlink w:anchor="_Toc217017072" w:tooltip="#_Toc217017072" w:history="1">
            <w:r w:rsidR="001B5910">
              <w:rPr>
                <w:rStyle w:val="Lienhypertexte"/>
                <w:b/>
                <w:caps/>
              </w:rPr>
              <w:t>ARTICLE 10:</w:t>
            </w:r>
            <w:r w:rsidR="001B5910">
              <w:rPr>
                <w:rFonts w:asciiTheme="minorHAnsi" w:eastAsiaTheme="minorEastAsia" w:hAnsiTheme="minorHAnsi" w:cstheme="minorBidi"/>
                <w:sz w:val="22"/>
                <w:szCs w:val="22"/>
              </w:rPr>
              <w:tab/>
            </w:r>
            <w:r w:rsidR="001B5910">
              <w:rPr>
                <w:rStyle w:val="Lienhypertexte"/>
                <w:b/>
                <w:bCs/>
                <w:caps/>
                <w:lang w:val="en"/>
              </w:rPr>
              <w:t>intellectual property</w:t>
            </w:r>
            <w:r w:rsidR="001B5910">
              <w:tab/>
            </w:r>
            <w:r w:rsidR="001B5910">
              <w:fldChar w:fldCharType="begin"/>
            </w:r>
            <w:r w:rsidR="001B5910">
              <w:instrText xml:space="preserve"> PAGEREF _Toc217017072 \h </w:instrText>
            </w:r>
            <w:r w:rsidR="001B5910">
              <w:fldChar w:fldCharType="separate"/>
            </w:r>
            <w:r w:rsidR="001B5910">
              <w:t>15</w:t>
            </w:r>
            <w:r w:rsidR="001B5910">
              <w:fldChar w:fldCharType="end"/>
            </w:r>
          </w:hyperlink>
        </w:p>
        <w:p w14:paraId="26633B1C" w14:textId="7D855A53" w:rsidR="009C7F24" w:rsidRDefault="00154954">
          <w:pPr>
            <w:pStyle w:val="TM2"/>
          </w:pPr>
          <w:hyperlink w:anchor="_Toc217017073" w:tooltip="#_Toc217017073" w:history="1">
            <w:r w:rsidR="001B5910">
              <w:rPr>
                <w:rStyle w:val="Lienhypertexte"/>
                <w:lang w:val="en"/>
              </w:rPr>
              <w:t>Definitions</w:t>
            </w:r>
            <w:r w:rsidR="001B5910">
              <w:tab/>
            </w:r>
            <w:r w:rsidR="001B5910">
              <w:fldChar w:fldCharType="begin"/>
            </w:r>
            <w:r w:rsidR="001B5910">
              <w:instrText xml:space="preserve"> PAGEREF _Toc217017073 \h </w:instrText>
            </w:r>
            <w:r w:rsidR="001B5910">
              <w:fldChar w:fldCharType="separate"/>
            </w:r>
            <w:r w:rsidR="001B5910">
              <w:t>15</w:t>
            </w:r>
            <w:r w:rsidR="001B5910">
              <w:fldChar w:fldCharType="end"/>
            </w:r>
          </w:hyperlink>
        </w:p>
        <w:p w14:paraId="47DF5CD1" w14:textId="7FBFA272" w:rsidR="009C7F24" w:rsidRDefault="00154954">
          <w:pPr>
            <w:pStyle w:val="TM2"/>
          </w:pPr>
          <w:hyperlink w:anchor="_Toc217017074" w:tooltip="#_Toc217017074" w:history="1">
            <w:r w:rsidR="001B5910">
              <w:rPr>
                <w:rStyle w:val="Lienhypertexte"/>
                <w:lang w:val="en"/>
              </w:rPr>
              <w:t>Ownership of results</w:t>
            </w:r>
            <w:r w:rsidR="001B5910">
              <w:tab/>
            </w:r>
            <w:r w:rsidR="001B5910">
              <w:fldChar w:fldCharType="begin"/>
            </w:r>
            <w:r w:rsidR="001B5910">
              <w:instrText xml:space="preserve"> PAGEREF _Toc217017074 \h </w:instrText>
            </w:r>
            <w:r w:rsidR="001B5910">
              <w:fldChar w:fldCharType="separate"/>
            </w:r>
            <w:r w:rsidR="001B5910">
              <w:t>15</w:t>
            </w:r>
            <w:r w:rsidR="001B5910">
              <w:fldChar w:fldCharType="end"/>
            </w:r>
          </w:hyperlink>
        </w:p>
        <w:p w14:paraId="5EF887E1" w14:textId="74F2DDDA" w:rsidR="009C7F24" w:rsidRDefault="00154954">
          <w:pPr>
            <w:pStyle w:val="TM2"/>
          </w:pPr>
          <w:hyperlink w:anchor="_Toc217017075" w:tooltip="#_Toc217017075" w:history="1">
            <w:r w:rsidR="001B5910">
              <w:rPr>
                <w:rStyle w:val="Lienhypertexte"/>
                <w:lang w:val="en"/>
              </w:rPr>
              <w:t>Exploitation of results</w:t>
            </w:r>
            <w:r w:rsidR="001B5910">
              <w:tab/>
            </w:r>
            <w:r w:rsidR="001B5910">
              <w:fldChar w:fldCharType="begin"/>
            </w:r>
            <w:r w:rsidR="001B5910">
              <w:instrText xml:space="preserve"> PAGEREF _Toc217017075 \h </w:instrText>
            </w:r>
            <w:r w:rsidR="001B5910">
              <w:fldChar w:fldCharType="separate"/>
            </w:r>
            <w:r w:rsidR="001B5910">
              <w:t>15</w:t>
            </w:r>
            <w:r w:rsidR="001B5910">
              <w:fldChar w:fldCharType="end"/>
            </w:r>
          </w:hyperlink>
        </w:p>
        <w:p w14:paraId="7F81A74A" w14:textId="67CF9F8C" w:rsidR="009C7F24" w:rsidRDefault="00154954">
          <w:pPr>
            <w:pStyle w:val="TM2"/>
          </w:pPr>
          <w:hyperlink w:anchor="_Toc217017076" w:tooltip="#_Toc217017076" w:history="1">
            <w:r w:rsidR="001B5910">
              <w:rPr>
                <w:rStyle w:val="Lienhypertexte"/>
                <w:lang w:val="en"/>
              </w:rPr>
              <w:t>Licensing of pre-existing rights</w:t>
            </w:r>
            <w:r w:rsidR="001B5910">
              <w:tab/>
            </w:r>
            <w:r w:rsidR="001B5910">
              <w:fldChar w:fldCharType="begin"/>
            </w:r>
            <w:r w:rsidR="001B5910">
              <w:instrText xml:space="preserve"> PAGEREF _Toc217017076 \h </w:instrText>
            </w:r>
            <w:r w:rsidR="001B5910">
              <w:fldChar w:fldCharType="separate"/>
            </w:r>
            <w:r w:rsidR="001B5910">
              <w:t>16</w:t>
            </w:r>
            <w:r w:rsidR="001B5910">
              <w:fldChar w:fldCharType="end"/>
            </w:r>
          </w:hyperlink>
        </w:p>
        <w:p w14:paraId="2BFBB8F2" w14:textId="556A87E8" w:rsidR="009C7F24" w:rsidRDefault="00154954">
          <w:pPr>
            <w:pStyle w:val="TM2"/>
          </w:pPr>
          <w:hyperlink w:anchor="_Toc217017077" w:tooltip="#_Toc217017077" w:history="1">
            <w:r w:rsidR="001B5910">
              <w:rPr>
                <w:rStyle w:val="Lienhypertexte"/>
                <w:lang w:val="en"/>
              </w:rPr>
              <w:t>Guarantees</w:t>
            </w:r>
            <w:r w:rsidR="001B5910">
              <w:tab/>
            </w:r>
            <w:r w:rsidR="001B5910">
              <w:fldChar w:fldCharType="begin"/>
            </w:r>
            <w:r w:rsidR="001B5910">
              <w:instrText xml:space="preserve"> PAGEREF _Toc217017077 \h </w:instrText>
            </w:r>
            <w:r w:rsidR="001B5910">
              <w:fldChar w:fldCharType="separate"/>
            </w:r>
            <w:r w:rsidR="001B5910">
              <w:t>16</w:t>
            </w:r>
            <w:r w:rsidR="001B5910">
              <w:fldChar w:fldCharType="end"/>
            </w:r>
          </w:hyperlink>
        </w:p>
        <w:p w14:paraId="72F2E784" w14:textId="7E99303A" w:rsidR="009C7F24" w:rsidRDefault="00154954">
          <w:pPr>
            <w:pStyle w:val="TM2"/>
          </w:pPr>
          <w:hyperlink w:anchor="_Toc217017078" w:tooltip="#_Toc217017078" w:history="1">
            <w:r w:rsidR="001B5910">
              <w:rPr>
                <w:rStyle w:val="Lienhypertexte"/>
                <w:lang w:val="en"/>
              </w:rPr>
              <w:t>Image rights</w:t>
            </w:r>
            <w:r w:rsidR="001B5910">
              <w:tab/>
            </w:r>
            <w:r w:rsidR="001B5910">
              <w:fldChar w:fldCharType="begin"/>
            </w:r>
            <w:r w:rsidR="001B5910">
              <w:instrText xml:space="preserve"> PAGEREF _Toc217017078 \h </w:instrText>
            </w:r>
            <w:r w:rsidR="001B5910">
              <w:fldChar w:fldCharType="separate"/>
            </w:r>
            <w:r w:rsidR="001B5910">
              <w:t>16</w:t>
            </w:r>
            <w:r w:rsidR="001B5910">
              <w:fldChar w:fldCharType="end"/>
            </w:r>
          </w:hyperlink>
        </w:p>
        <w:p w14:paraId="6BA8975B" w14:textId="465B2AE5" w:rsidR="009C7F24" w:rsidRDefault="00154954">
          <w:pPr>
            <w:pStyle w:val="TM1"/>
            <w:tabs>
              <w:tab w:val="left" w:pos="1540"/>
              <w:tab w:val="right" w:leader="dot" w:pos="9736"/>
            </w:tabs>
            <w:rPr>
              <w:rFonts w:asciiTheme="minorHAnsi" w:eastAsiaTheme="minorEastAsia" w:hAnsiTheme="minorHAnsi" w:cstheme="minorBidi"/>
              <w:sz w:val="22"/>
              <w:szCs w:val="22"/>
            </w:rPr>
          </w:pPr>
          <w:hyperlink w:anchor="_Toc217017079" w:tooltip="#_Toc217017079" w:history="1">
            <w:r w:rsidR="001B5910">
              <w:rPr>
                <w:rStyle w:val="Lienhypertexte"/>
                <w:b/>
                <w:caps/>
              </w:rPr>
              <w:t>ARTICLE 11:</w:t>
            </w:r>
            <w:r w:rsidR="001B5910">
              <w:rPr>
                <w:rFonts w:asciiTheme="minorHAnsi" w:eastAsiaTheme="minorEastAsia" w:hAnsiTheme="minorHAnsi" w:cstheme="minorBidi"/>
                <w:sz w:val="22"/>
                <w:szCs w:val="22"/>
              </w:rPr>
              <w:tab/>
            </w:r>
            <w:r w:rsidR="001B5910">
              <w:rPr>
                <w:rStyle w:val="Lienhypertexte"/>
                <w:b/>
                <w:bCs/>
                <w:caps/>
                <w:lang w:val="en"/>
              </w:rPr>
              <w:t>Termination of the contract</w:t>
            </w:r>
            <w:r w:rsidR="001B5910">
              <w:tab/>
            </w:r>
            <w:r w:rsidR="001B5910">
              <w:fldChar w:fldCharType="begin"/>
            </w:r>
            <w:r w:rsidR="001B5910">
              <w:instrText xml:space="preserve"> PAGEREF _Toc217017079 \h </w:instrText>
            </w:r>
            <w:r w:rsidR="001B5910">
              <w:fldChar w:fldCharType="separate"/>
            </w:r>
            <w:r w:rsidR="001B5910">
              <w:t>16</w:t>
            </w:r>
            <w:r w:rsidR="001B5910">
              <w:fldChar w:fldCharType="end"/>
            </w:r>
          </w:hyperlink>
        </w:p>
        <w:p w14:paraId="3DC3672F" w14:textId="1CD89332" w:rsidR="009C7F24" w:rsidRDefault="00154954">
          <w:pPr>
            <w:pStyle w:val="TM2"/>
          </w:pPr>
          <w:hyperlink w:anchor="_Toc217017080" w:tooltip="#_Toc217017080" w:history="1">
            <w:r w:rsidR="001B5910">
              <w:rPr>
                <w:rStyle w:val="Lienhypertexte"/>
                <w:rFonts w:cstheme="minorHAnsi"/>
                <w:lang w:val="en"/>
              </w:rPr>
              <w:t>General terms of performance</w:t>
            </w:r>
            <w:r w:rsidR="001B5910">
              <w:tab/>
            </w:r>
            <w:r w:rsidR="001B5910">
              <w:fldChar w:fldCharType="begin"/>
            </w:r>
            <w:r w:rsidR="001B5910">
              <w:instrText xml:space="preserve"> PAGEREF _Toc217017080 \h </w:instrText>
            </w:r>
            <w:r w:rsidR="001B5910">
              <w:fldChar w:fldCharType="separate"/>
            </w:r>
            <w:r w:rsidR="001B5910">
              <w:t>16</w:t>
            </w:r>
            <w:r w:rsidR="001B5910">
              <w:fldChar w:fldCharType="end"/>
            </w:r>
          </w:hyperlink>
        </w:p>
        <w:p w14:paraId="0C5A49EC" w14:textId="2B0A3F65" w:rsidR="009C7F24" w:rsidRDefault="00154954">
          <w:pPr>
            <w:pStyle w:val="TM2"/>
          </w:pPr>
          <w:hyperlink w:anchor="_Toc217017081" w:tooltip="#_Toc217017081" w:history="1">
            <w:r w:rsidR="001B5910">
              <w:rPr>
                <w:rStyle w:val="Lienhypertexte"/>
                <w:rFonts w:cstheme="minorHAnsi"/>
                <w:lang w:val="en"/>
              </w:rPr>
              <w:t>Termination of the Contract due to the non-availability of a designated expert</w:t>
            </w:r>
            <w:r w:rsidR="001B5910">
              <w:tab/>
            </w:r>
            <w:r w:rsidR="001B5910">
              <w:fldChar w:fldCharType="begin"/>
            </w:r>
            <w:r w:rsidR="001B5910">
              <w:instrText xml:space="preserve"> PAGEREF _Toc217017081 \h </w:instrText>
            </w:r>
            <w:r w:rsidR="001B5910">
              <w:fldChar w:fldCharType="separate"/>
            </w:r>
            <w:r w:rsidR="001B5910">
              <w:t>17</w:t>
            </w:r>
            <w:r w:rsidR="001B5910">
              <w:fldChar w:fldCharType="end"/>
            </w:r>
          </w:hyperlink>
        </w:p>
        <w:p w14:paraId="7ED2A006" w14:textId="3FCD6520" w:rsidR="009C7F24" w:rsidRDefault="00154954">
          <w:pPr>
            <w:pStyle w:val="TM2"/>
          </w:pPr>
          <w:hyperlink w:anchor="_Toc217017082" w:tooltip="#_Toc217017082" w:history="1">
            <w:r w:rsidR="001B5910">
              <w:rPr>
                <w:rStyle w:val="Lienhypertexte"/>
                <w:rFonts w:cstheme="minorHAnsi"/>
                <w:lang w:val="en"/>
              </w:rPr>
              <w:t>Procedure</w:t>
            </w:r>
            <w:r w:rsidR="001B5910">
              <w:tab/>
            </w:r>
            <w:r w:rsidR="001B5910">
              <w:fldChar w:fldCharType="begin"/>
            </w:r>
            <w:r w:rsidR="001B5910">
              <w:instrText xml:space="preserve"> PAGEREF _Toc217017082 \h </w:instrText>
            </w:r>
            <w:r w:rsidR="001B5910">
              <w:fldChar w:fldCharType="separate"/>
            </w:r>
            <w:r w:rsidR="001B5910">
              <w:t>17</w:t>
            </w:r>
            <w:r w:rsidR="001B5910">
              <w:fldChar w:fldCharType="end"/>
            </w:r>
          </w:hyperlink>
        </w:p>
        <w:p w14:paraId="7151F658" w14:textId="7E8047FA" w:rsidR="009C7F24" w:rsidRDefault="00154954">
          <w:pPr>
            <w:pStyle w:val="TM1"/>
            <w:tabs>
              <w:tab w:val="left" w:pos="1540"/>
              <w:tab w:val="right" w:leader="dot" w:pos="9736"/>
            </w:tabs>
            <w:rPr>
              <w:rFonts w:asciiTheme="minorHAnsi" w:eastAsiaTheme="minorEastAsia" w:hAnsiTheme="minorHAnsi" w:cstheme="minorBidi"/>
              <w:sz w:val="22"/>
              <w:szCs w:val="22"/>
            </w:rPr>
          </w:pPr>
          <w:hyperlink w:anchor="_Toc217017083" w:tooltip="#_Toc217017083" w:history="1">
            <w:r w:rsidR="001B5910">
              <w:rPr>
                <w:rStyle w:val="Lienhypertexte"/>
                <w:b/>
                <w:caps/>
                <w:lang w:val="en-GB"/>
              </w:rPr>
              <w:t>ARTICLE 12:</w:t>
            </w:r>
            <w:r w:rsidR="001B5910">
              <w:rPr>
                <w:rFonts w:asciiTheme="minorHAnsi" w:eastAsiaTheme="minorEastAsia" w:hAnsiTheme="minorHAnsi" w:cstheme="minorBidi"/>
                <w:sz w:val="22"/>
                <w:szCs w:val="22"/>
              </w:rPr>
              <w:tab/>
            </w:r>
            <w:r w:rsidR="001B5910">
              <w:rPr>
                <w:rStyle w:val="Lienhypertexte"/>
                <w:b/>
                <w:bCs/>
                <w:caps/>
                <w:lang w:val="en"/>
              </w:rPr>
              <w:t>safety and security measures and responsabilities</w:t>
            </w:r>
            <w:r w:rsidR="001B5910">
              <w:tab/>
            </w:r>
            <w:r w:rsidR="001B5910">
              <w:fldChar w:fldCharType="begin"/>
            </w:r>
            <w:r w:rsidR="001B5910">
              <w:instrText xml:space="preserve"> PAGEREF _Toc217017083 \h </w:instrText>
            </w:r>
            <w:r w:rsidR="001B5910">
              <w:fldChar w:fldCharType="separate"/>
            </w:r>
            <w:r w:rsidR="001B5910">
              <w:t>17</w:t>
            </w:r>
            <w:r w:rsidR="001B5910">
              <w:fldChar w:fldCharType="end"/>
            </w:r>
          </w:hyperlink>
        </w:p>
        <w:p w14:paraId="70648B05" w14:textId="00E8A703" w:rsidR="009C7F24" w:rsidRDefault="00154954">
          <w:pPr>
            <w:pStyle w:val="TM1"/>
            <w:tabs>
              <w:tab w:val="left" w:pos="1540"/>
              <w:tab w:val="right" w:leader="dot" w:pos="9736"/>
            </w:tabs>
            <w:rPr>
              <w:rFonts w:asciiTheme="minorHAnsi" w:eastAsiaTheme="minorEastAsia" w:hAnsiTheme="minorHAnsi" w:cstheme="minorBidi"/>
              <w:sz w:val="22"/>
              <w:szCs w:val="22"/>
            </w:rPr>
          </w:pPr>
          <w:hyperlink w:anchor="_Toc217017084" w:tooltip="#_Toc217017084" w:history="1">
            <w:r w:rsidR="001B5910">
              <w:rPr>
                <w:rStyle w:val="Lienhypertexte"/>
                <w:b/>
                <w:caps/>
                <w:lang w:val="en-GB"/>
              </w:rPr>
              <w:t>ARTICLE 13:</w:t>
            </w:r>
            <w:r w:rsidR="001B5910">
              <w:rPr>
                <w:rFonts w:asciiTheme="minorHAnsi" w:eastAsiaTheme="minorEastAsia" w:hAnsiTheme="minorHAnsi" w:cstheme="minorBidi"/>
                <w:sz w:val="22"/>
                <w:szCs w:val="22"/>
              </w:rPr>
              <w:tab/>
            </w:r>
            <w:r w:rsidR="001B5910">
              <w:rPr>
                <w:rStyle w:val="Lienhypertexte"/>
                <w:b/>
                <w:bCs/>
                <w:caps/>
                <w:lang w:val="en"/>
              </w:rPr>
              <w:t>ethics</w:t>
            </w:r>
            <w:r w:rsidR="001B5910">
              <w:tab/>
            </w:r>
            <w:r w:rsidR="001B5910">
              <w:fldChar w:fldCharType="begin"/>
            </w:r>
            <w:r w:rsidR="001B5910">
              <w:instrText xml:space="preserve"> PAGEREF _Toc217017084 \h </w:instrText>
            </w:r>
            <w:r w:rsidR="001B5910">
              <w:fldChar w:fldCharType="separate"/>
            </w:r>
            <w:r w:rsidR="001B5910">
              <w:t>17</w:t>
            </w:r>
            <w:r w:rsidR="001B5910">
              <w:fldChar w:fldCharType="end"/>
            </w:r>
          </w:hyperlink>
        </w:p>
        <w:p w14:paraId="5C364529" w14:textId="7C337D4B" w:rsidR="009C7F24" w:rsidRDefault="00154954">
          <w:pPr>
            <w:pStyle w:val="TM1"/>
            <w:tabs>
              <w:tab w:val="left" w:pos="1540"/>
              <w:tab w:val="right" w:leader="dot" w:pos="9736"/>
            </w:tabs>
            <w:rPr>
              <w:rFonts w:asciiTheme="minorHAnsi" w:eastAsiaTheme="minorEastAsia" w:hAnsiTheme="minorHAnsi" w:cstheme="minorBidi"/>
              <w:sz w:val="22"/>
              <w:szCs w:val="22"/>
            </w:rPr>
          </w:pPr>
          <w:hyperlink w:anchor="_Toc217017085" w:tooltip="#_Toc217017085" w:history="1">
            <w:r w:rsidR="001B5910">
              <w:rPr>
                <w:rStyle w:val="Lienhypertexte"/>
                <w:b/>
                <w:caps/>
              </w:rPr>
              <w:t>ARTICLE 14:</w:t>
            </w:r>
            <w:r w:rsidR="001B5910">
              <w:rPr>
                <w:rFonts w:asciiTheme="minorHAnsi" w:eastAsiaTheme="minorEastAsia" w:hAnsiTheme="minorHAnsi" w:cstheme="minorBidi"/>
                <w:sz w:val="22"/>
                <w:szCs w:val="22"/>
              </w:rPr>
              <w:tab/>
            </w:r>
            <w:r w:rsidR="001B5910">
              <w:rPr>
                <w:rStyle w:val="Lienhypertexte"/>
                <w:b/>
                <w:bCs/>
                <w:caps/>
                <w:lang w:val="en"/>
              </w:rPr>
              <w:t>Administration of personal data</w:t>
            </w:r>
            <w:r w:rsidR="001B5910">
              <w:tab/>
            </w:r>
            <w:r w:rsidR="001B5910">
              <w:fldChar w:fldCharType="begin"/>
            </w:r>
            <w:r w:rsidR="001B5910">
              <w:instrText xml:space="preserve"> PAGEREF _Toc217017085 \h </w:instrText>
            </w:r>
            <w:r w:rsidR="001B5910">
              <w:fldChar w:fldCharType="separate"/>
            </w:r>
            <w:r w:rsidR="001B5910">
              <w:t>17</w:t>
            </w:r>
            <w:r w:rsidR="001B5910">
              <w:fldChar w:fldCharType="end"/>
            </w:r>
          </w:hyperlink>
        </w:p>
        <w:p w14:paraId="290829F6" w14:textId="32487417" w:rsidR="009C7F24" w:rsidRDefault="00154954">
          <w:pPr>
            <w:pStyle w:val="TM1"/>
            <w:tabs>
              <w:tab w:val="left" w:pos="1540"/>
              <w:tab w:val="right" w:leader="dot" w:pos="9736"/>
            </w:tabs>
            <w:rPr>
              <w:rFonts w:asciiTheme="minorHAnsi" w:eastAsiaTheme="minorEastAsia" w:hAnsiTheme="minorHAnsi" w:cstheme="minorBidi"/>
              <w:sz w:val="22"/>
              <w:szCs w:val="22"/>
            </w:rPr>
          </w:pPr>
          <w:hyperlink w:anchor="_Toc217017086" w:tooltip="#_Toc217017086" w:history="1">
            <w:r w:rsidR="001B5910">
              <w:rPr>
                <w:rStyle w:val="Lienhypertexte"/>
                <w:b/>
                <w:caps/>
              </w:rPr>
              <w:t>ARTICLE 15:</w:t>
            </w:r>
            <w:r w:rsidR="001B5910">
              <w:rPr>
                <w:rFonts w:asciiTheme="minorHAnsi" w:eastAsiaTheme="minorEastAsia" w:hAnsiTheme="minorHAnsi" w:cstheme="minorBidi"/>
                <w:sz w:val="22"/>
                <w:szCs w:val="22"/>
              </w:rPr>
              <w:tab/>
            </w:r>
            <w:r w:rsidR="001B5910">
              <w:rPr>
                <w:rStyle w:val="Lienhypertexte"/>
                <w:b/>
                <w:bCs/>
                <w:caps/>
                <w:lang w:val="en"/>
              </w:rPr>
              <w:t>Dispute resolution - applicable law</w:t>
            </w:r>
            <w:r w:rsidR="001B5910">
              <w:tab/>
            </w:r>
            <w:r w:rsidR="001B5910">
              <w:fldChar w:fldCharType="begin"/>
            </w:r>
            <w:r w:rsidR="001B5910">
              <w:instrText xml:space="preserve"> PAGEREF _Toc217017086 \h </w:instrText>
            </w:r>
            <w:r w:rsidR="001B5910">
              <w:fldChar w:fldCharType="separate"/>
            </w:r>
            <w:r w:rsidR="001B5910">
              <w:t>18</w:t>
            </w:r>
            <w:r w:rsidR="001B5910">
              <w:fldChar w:fldCharType="end"/>
            </w:r>
          </w:hyperlink>
        </w:p>
        <w:p w14:paraId="393E83B5" w14:textId="7AE5B3C2" w:rsidR="009C7F24" w:rsidRDefault="00154954">
          <w:pPr>
            <w:pStyle w:val="TM1"/>
            <w:tabs>
              <w:tab w:val="left" w:pos="1540"/>
              <w:tab w:val="right" w:leader="dot" w:pos="9736"/>
            </w:tabs>
            <w:rPr>
              <w:rFonts w:asciiTheme="minorHAnsi" w:eastAsiaTheme="minorEastAsia" w:hAnsiTheme="minorHAnsi" w:cstheme="minorBidi"/>
              <w:sz w:val="22"/>
              <w:szCs w:val="22"/>
            </w:rPr>
          </w:pPr>
          <w:hyperlink w:anchor="_Toc217017087" w:tooltip="#_Toc217017087" w:history="1">
            <w:r w:rsidR="001B5910">
              <w:rPr>
                <w:rStyle w:val="Lienhypertexte"/>
                <w:b/>
                <w:caps/>
              </w:rPr>
              <w:t>ARTICLE 16:</w:t>
            </w:r>
            <w:r w:rsidR="001B5910">
              <w:rPr>
                <w:rFonts w:asciiTheme="minorHAnsi" w:eastAsiaTheme="minorEastAsia" w:hAnsiTheme="minorHAnsi" w:cstheme="minorBidi"/>
                <w:sz w:val="22"/>
                <w:szCs w:val="22"/>
              </w:rPr>
              <w:tab/>
            </w:r>
            <w:r w:rsidR="001B5910">
              <w:rPr>
                <w:rStyle w:val="Lienhypertexte"/>
                <w:b/>
                <w:bCs/>
                <w:caps/>
                <w:lang w:val="en"/>
              </w:rPr>
              <w:t>Derogation from the CCAG</w:t>
            </w:r>
            <w:r w:rsidR="001B5910">
              <w:tab/>
            </w:r>
            <w:r w:rsidR="001B5910">
              <w:fldChar w:fldCharType="begin"/>
            </w:r>
            <w:r w:rsidR="001B5910">
              <w:instrText xml:space="preserve"> PAGEREF _Toc217017087 \h </w:instrText>
            </w:r>
            <w:r w:rsidR="001B5910">
              <w:fldChar w:fldCharType="separate"/>
            </w:r>
            <w:r w:rsidR="001B5910">
              <w:t>18</w:t>
            </w:r>
            <w:r w:rsidR="001B5910">
              <w:fldChar w:fldCharType="end"/>
            </w:r>
          </w:hyperlink>
        </w:p>
        <w:p w14:paraId="2E4F7937" w14:textId="0DEC629F" w:rsidR="009C7F24" w:rsidRDefault="00154954">
          <w:pPr>
            <w:pStyle w:val="TM1"/>
            <w:tabs>
              <w:tab w:val="left" w:pos="1540"/>
              <w:tab w:val="right" w:leader="dot" w:pos="9736"/>
            </w:tabs>
            <w:rPr>
              <w:rFonts w:asciiTheme="minorHAnsi" w:eastAsiaTheme="minorEastAsia" w:hAnsiTheme="minorHAnsi" w:cstheme="minorBidi"/>
              <w:sz w:val="22"/>
              <w:szCs w:val="22"/>
            </w:rPr>
          </w:pPr>
          <w:hyperlink w:anchor="_Toc217017088" w:tooltip="#_Toc217017088" w:history="1">
            <w:r w:rsidR="001B5910">
              <w:rPr>
                <w:rStyle w:val="Lienhypertexte"/>
                <w:b/>
                <w:caps/>
              </w:rPr>
              <w:t>ARTICLE 17:</w:t>
            </w:r>
            <w:r w:rsidR="001B5910">
              <w:rPr>
                <w:rFonts w:asciiTheme="minorHAnsi" w:eastAsiaTheme="minorEastAsia" w:hAnsiTheme="minorHAnsi" w:cstheme="minorBidi"/>
                <w:sz w:val="22"/>
                <w:szCs w:val="22"/>
              </w:rPr>
              <w:tab/>
            </w:r>
            <w:r w:rsidR="001B5910">
              <w:rPr>
                <w:rStyle w:val="Lienhypertexte"/>
                <w:b/>
                <w:bCs/>
                <w:caps/>
                <w:lang w:val="en"/>
              </w:rPr>
              <w:t>AUDIT</w:t>
            </w:r>
            <w:r w:rsidR="001B5910">
              <w:tab/>
            </w:r>
            <w:r w:rsidR="001B5910">
              <w:fldChar w:fldCharType="begin"/>
            </w:r>
            <w:r w:rsidR="001B5910">
              <w:instrText xml:space="preserve"> PAGEREF _Toc217017088 \h </w:instrText>
            </w:r>
            <w:r w:rsidR="001B5910">
              <w:fldChar w:fldCharType="separate"/>
            </w:r>
            <w:r w:rsidR="001B5910">
              <w:t>19</w:t>
            </w:r>
            <w:r w:rsidR="001B5910">
              <w:fldChar w:fldCharType="end"/>
            </w:r>
          </w:hyperlink>
        </w:p>
        <w:p w14:paraId="39EA113E" w14:textId="679B3B5B" w:rsidR="009C7F24" w:rsidRDefault="00154954">
          <w:pPr>
            <w:pStyle w:val="TM1"/>
            <w:tabs>
              <w:tab w:val="left" w:pos="1540"/>
              <w:tab w:val="right" w:leader="dot" w:pos="9736"/>
            </w:tabs>
            <w:rPr>
              <w:rFonts w:asciiTheme="minorHAnsi" w:eastAsiaTheme="minorEastAsia" w:hAnsiTheme="minorHAnsi" w:cstheme="minorBidi"/>
              <w:sz w:val="22"/>
              <w:szCs w:val="22"/>
            </w:rPr>
          </w:pPr>
          <w:hyperlink w:anchor="_Toc217017089" w:tooltip="#_Toc217017089" w:history="1">
            <w:r w:rsidR="001B5910">
              <w:rPr>
                <w:rStyle w:val="Lienhypertexte"/>
                <w:b/>
                <w:caps/>
              </w:rPr>
              <w:t>ARTICLE 18:</w:t>
            </w:r>
            <w:r w:rsidR="001B5910">
              <w:rPr>
                <w:rFonts w:asciiTheme="minorHAnsi" w:eastAsiaTheme="minorEastAsia" w:hAnsiTheme="minorHAnsi" w:cstheme="minorBidi"/>
                <w:sz w:val="22"/>
                <w:szCs w:val="22"/>
              </w:rPr>
              <w:tab/>
            </w:r>
            <w:r w:rsidR="001B5910">
              <w:rPr>
                <w:rStyle w:val="Lienhypertexte"/>
                <w:b/>
                <w:bCs/>
                <w:caps/>
                <w:lang w:val="en"/>
              </w:rPr>
              <w:t>Final provisions</w:t>
            </w:r>
            <w:r w:rsidR="001B5910">
              <w:tab/>
            </w:r>
            <w:r w:rsidR="001B5910">
              <w:fldChar w:fldCharType="begin"/>
            </w:r>
            <w:r w:rsidR="001B5910">
              <w:instrText xml:space="preserve"> PAGEREF _Toc217017089 \h </w:instrText>
            </w:r>
            <w:r w:rsidR="001B5910">
              <w:fldChar w:fldCharType="separate"/>
            </w:r>
            <w:r w:rsidR="001B5910">
              <w:t>19</w:t>
            </w:r>
            <w:r w:rsidR="001B5910">
              <w:fldChar w:fldCharType="end"/>
            </w:r>
          </w:hyperlink>
        </w:p>
        <w:p w14:paraId="63A43E54" w14:textId="39544F37" w:rsidR="009C7F24" w:rsidRDefault="00154954">
          <w:pPr>
            <w:pStyle w:val="TM2"/>
          </w:pPr>
          <w:hyperlink w:anchor="_Toc217017090" w:tooltip="#_Toc217017090" w:history="1">
            <w:r w:rsidR="001B5910">
              <w:rPr>
                <w:rStyle w:val="Lienhypertexte"/>
                <w:lang w:val="en"/>
              </w:rPr>
              <w:t>Declaration</w:t>
            </w:r>
            <w:r w:rsidR="001B5910">
              <w:tab/>
            </w:r>
            <w:r w:rsidR="001B5910">
              <w:fldChar w:fldCharType="begin"/>
            </w:r>
            <w:r w:rsidR="001B5910">
              <w:instrText xml:space="preserve"> PAGEREF _Toc217017090 \h </w:instrText>
            </w:r>
            <w:r w:rsidR="001B5910">
              <w:fldChar w:fldCharType="separate"/>
            </w:r>
            <w:r w:rsidR="001B5910">
              <w:t>19</w:t>
            </w:r>
            <w:r w:rsidR="001B5910">
              <w:fldChar w:fldCharType="end"/>
            </w:r>
          </w:hyperlink>
        </w:p>
        <w:p w14:paraId="2EF80F4F" w14:textId="67A9C80B" w:rsidR="009C7F24" w:rsidRDefault="00154954">
          <w:pPr>
            <w:pStyle w:val="TM1"/>
            <w:tabs>
              <w:tab w:val="right" w:leader="dot" w:pos="9736"/>
            </w:tabs>
            <w:rPr>
              <w:rFonts w:asciiTheme="minorHAnsi" w:eastAsiaTheme="minorEastAsia" w:hAnsiTheme="minorHAnsi" w:cstheme="minorBidi"/>
              <w:sz w:val="22"/>
              <w:szCs w:val="22"/>
            </w:rPr>
          </w:pPr>
          <w:hyperlink w:anchor="_Toc217017091" w:tooltip="#_Toc217017091" w:history="1">
            <w:r w:rsidR="001B5910">
              <w:rPr>
                <w:rStyle w:val="Lienhypertexte"/>
                <w:b/>
                <w:bCs/>
                <w:caps/>
                <w:lang w:val="en"/>
              </w:rPr>
              <w:t>Annex 1: Specifications</w:t>
            </w:r>
            <w:r w:rsidR="001B5910">
              <w:tab/>
            </w:r>
            <w:r w:rsidR="001B5910">
              <w:fldChar w:fldCharType="begin"/>
            </w:r>
            <w:r w:rsidR="001B5910">
              <w:instrText xml:space="preserve"> PAGEREF _Toc217017091 \h </w:instrText>
            </w:r>
            <w:r w:rsidR="001B5910">
              <w:fldChar w:fldCharType="separate"/>
            </w:r>
            <w:r w:rsidR="001B5910">
              <w:t>23</w:t>
            </w:r>
            <w:r w:rsidR="001B5910">
              <w:fldChar w:fldCharType="end"/>
            </w:r>
          </w:hyperlink>
        </w:p>
        <w:p w14:paraId="18D3A204" w14:textId="6B0A9F83" w:rsidR="009C7F24" w:rsidRDefault="001B5910">
          <w:pPr>
            <w:rPr>
              <w:rFonts w:asciiTheme="minorHAnsi" w:hAnsiTheme="minorHAnsi"/>
            </w:rPr>
          </w:pPr>
          <w:r>
            <w:rPr>
              <w:rFonts w:asciiTheme="minorHAnsi" w:hAnsiTheme="minorHAnsi"/>
            </w:rPr>
            <w:fldChar w:fldCharType="end"/>
          </w:r>
        </w:p>
      </w:sdtContent>
    </w:sdt>
    <w:p w14:paraId="09FB3625" w14:textId="77777777" w:rsidR="009C7F24" w:rsidRDefault="009C7F24">
      <w:pPr>
        <w:widowControl w:val="0"/>
        <w:rPr>
          <w:rFonts w:asciiTheme="minorHAnsi" w:hAnsiTheme="minorHAnsi" w:cs="Arial"/>
          <w:b/>
          <w:sz w:val="22"/>
        </w:rPr>
        <w:sectPr w:rsidR="009C7F24">
          <w:headerReference w:type="default" r:id="rId14"/>
          <w:pgSz w:w="11906" w:h="16838"/>
          <w:pgMar w:top="902" w:right="1009" w:bottom="1616" w:left="1151" w:header="431" w:footer="567" w:gutter="0"/>
          <w:cols w:space="708"/>
        </w:sectPr>
      </w:pPr>
    </w:p>
    <w:p w14:paraId="0558CFE2" w14:textId="7B8B1EC9" w:rsidR="009C7F24" w:rsidRDefault="001B591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17017035"/>
      <w:r>
        <w:rPr>
          <w:rFonts w:asciiTheme="minorHAnsi" w:hAnsiTheme="minorHAnsi"/>
          <w:b/>
          <w:bCs/>
          <w:caps/>
          <w:sz w:val="32"/>
          <w:u w:val="single"/>
          <w:lang w:val="en"/>
        </w:rPr>
        <w:lastRenderedPageBreak/>
        <w:t>special conditions</w:t>
      </w:r>
      <w:bookmarkEnd w:id="3"/>
      <w:r>
        <w:rPr>
          <w:rFonts w:asciiTheme="minorHAnsi" w:hAnsiTheme="minorHAnsi"/>
          <w:b/>
          <w:bCs/>
          <w:caps/>
          <w:sz w:val="32"/>
          <w:u w:val="single"/>
          <w:lang w:val="en"/>
        </w:rPr>
        <w:t xml:space="preserve"> – commitment procedure</w:t>
      </w:r>
      <w:bookmarkEnd w:id="4"/>
    </w:p>
    <w:p w14:paraId="3B2BCB8C" w14:textId="77777777" w:rsidR="009C7F24" w:rsidRDefault="001B5910">
      <w:pPr>
        <w:pStyle w:val="a"/>
        <w:widowControl w:val="0"/>
        <w:spacing w:before="240" w:after="240"/>
        <w:rPr>
          <w:rFonts w:asciiTheme="minorHAnsi" w:hAnsiTheme="minorHAnsi" w:cs="Arial"/>
          <w:b/>
          <w:lang w:val="en-GB"/>
        </w:rPr>
      </w:pPr>
      <w:r>
        <w:rPr>
          <w:rFonts w:asciiTheme="minorHAnsi" w:hAnsiTheme="minorHAnsi" w:cs="Arial"/>
          <w:b/>
          <w:bCs/>
          <w:lang w:val="en"/>
        </w:rPr>
        <w:t>Between:</w:t>
      </w:r>
    </w:p>
    <w:tbl>
      <w:tblPr>
        <w:tblStyle w:val="Grilledutableau"/>
        <w:tblW w:w="0" w:type="auto"/>
        <w:tblLook w:val="04A0" w:firstRow="1" w:lastRow="0" w:firstColumn="1" w:lastColumn="0" w:noHBand="0" w:noVBand="1"/>
      </w:tblPr>
      <w:tblGrid>
        <w:gridCol w:w="9736"/>
      </w:tblGrid>
      <w:tr w:rsidR="009C7F24" w14:paraId="464F848B" w14:textId="77777777">
        <w:tc>
          <w:tcPr>
            <w:tcW w:w="9886" w:type="dxa"/>
          </w:tcPr>
          <w:p w14:paraId="1A2C876A" w14:textId="01D46A80" w:rsidR="009C7F24" w:rsidRDefault="001B5910">
            <w:pPr>
              <w:pStyle w:val="a"/>
              <w:widowControl w:val="0"/>
              <w:rPr>
                <w:rFonts w:asciiTheme="minorHAnsi" w:hAnsiTheme="minorHAnsi" w:cs="Arial"/>
                <w:b/>
                <w:smallCaps/>
                <w:sz w:val="20"/>
                <w:u w:val="single"/>
              </w:rPr>
            </w:pPr>
            <w:r>
              <w:rPr>
                <w:rFonts w:ascii="Calibri" w:hAnsi="Calibri"/>
                <w:b/>
                <w:smallCaps/>
              </w:rPr>
              <w:t>EXPERTISE FRANCE SAS</w:t>
            </w:r>
          </w:p>
          <w:p w14:paraId="3953A0E9" w14:textId="53FEDD89" w:rsidR="009C7F24" w:rsidRDefault="001B5910">
            <w:pPr>
              <w:pStyle w:val="a"/>
              <w:widowControl w:val="0"/>
              <w:rPr>
                <w:rFonts w:asciiTheme="minorHAnsi" w:hAnsiTheme="minorHAnsi" w:cs="Arial"/>
              </w:rPr>
            </w:pPr>
            <w:r>
              <w:rPr>
                <w:rFonts w:asciiTheme="minorHAnsi" w:hAnsiTheme="minorHAnsi" w:cs="Arial"/>
              </w:rPr>
              <w:t>40, boulevard de Port Royal - 75005 PARIS, France</w:t>
            </w:r>
          </w:p>
          <w:p w14:paraId="5850D559" w14:textId="70649EF4" w:rsidR="009C7F24" w:rsidRDefault="001B5910">
            <w:pPr>
              <w:pStyle w:val="a"/>
              <w:widowControl w:val="0"/>
              <w:ind w:left="29"/>
              <w:jc w:val="left"/>
              <w:rPr>
                <w:rFonts w:asciiTheme="minorHAnsi" w:hAnsiTheme="minorHAnsi" w:cstheme="minorHAnsi"/>
                <w:szCs w:val="22"/>
                <w:lang w:val="en-GB"/>
              </w:rPr>
            </w:pPr>
            <w:r>
              <w:rPr>
                <w:rFonts w:asciiTheme="minorHAnsi" w:hAnsiTheme="minorHAnsi" w:cstheme="minorHAnsi"/>
                <w:szCs w:val="22"/>
                <w:lang w:val="en-GB"/>
              </w:rPr>
              <w:t xml:space="preserve">A simplified joint-stock company with share capital of €828,933 </w:t>
            </w:r>
            <w:r>
              <w:rPr>
                <w:rFonts w:asciiTheme="minorHAnsi" w:hAnsiTheme="minorHAnsi" w:cs="Arial"/>
                <w:lang w:val="en"/>
              </w:rPr>
              <w:t>registered under the following numbers:</w:t>
            </w:r>
          </w:p>
          <w:p w14:paraId="46FBF052" w14:textId="38C73207" w:rsidR="009C7F24" w:rsidRDefault="001B5910">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9C7F24" w:rsidRDefault="001B5910">
            <w:pPr>
              <w:pStyle w:val="a"/>
              <w:widowControl w:val="0"/>
              <w:numPr>
                <w:ilvl w:val="0"/>
                <w:numId w:val="2"/>
              </w:numPr>
              <w:tabs>
                <w:tab w:val="clear" w:pos="360"/>
                <w:tab w:val="num" w:pos="1134"/>
              </w:tabs>
              <w:ind w:left="1134"/>
              <w:rPr>
                <w:rFonts w:asciiTheme="minorHAnsi" w:hAnsiTheme="minorHAnsi" w:cs="Arial"/>
                <w:lang w:val="en-GB"/>
              </w:rPr>
            </w:pPr>
            <w:r>
              <w:rPr>
                <w:rFonts w:asciiTheme="minorHAnsi" w:hAnsiTheme="minorHAnsi" w:cs="Arial"/>
                <w:lang w:val="en"/>
              </w:rPr>
              <w:t>Intra-community VAT number: FR36 808734792</w:t>
            </w:r>
          </w:p>
          <w:p w14:paraId="78E2CB64" w14:textId="77777777" w:rsidR="009C7F24" w:rsidRDefault="009C7F24">
            <w:pPr>
              <w:pStyle w:val="a"/>
              <w:widowControl w:val="0"/>
              <w:rPr>
                <w:rFonts w:asciiTheme="minorHAnsi" w:hAnsiTheme="minorHAnsi" w:cs="Arial"/>
                <w:lang w:val="en-GB"/>
              </w:rPr>
            </w:pPr>
          </w:p>
          <w:p w14:paraId="2FA1C0B4" w14:textId="17400C43" w:rsidR="009C7F24" w:rsidRDefault="001B5910">
            <w:pPr>
              <w:pStyle w:val="a"/>
              <w:widowControl w:val="0"/>
              <w:rPr>
                <w:rFonts w:asciiTheme="minorHAnsi" w:hAnsiTheme="minorHAnsi" w:cs="Arial"/>
                <w:lang w:val="en-GB"/>
              </w:rPr>
            </w:pPr>
            <w:r>
              <w:rPr>
                <w:rFonts w:asciiTheme="minorHAnsi" w:hAnsiTheme="minorHAnsi" w:cs="Arial"/>
                <w:lang w:val="en"/>
              </w:rPr>
              <w:t>Represented by Mr Jérémie PELLET, Managing Director,</w:t>
            </w:r>
          </w:p>
          <w:p w14:paraId="6B6A7927" w14:textId="77777777" w:rsidR="009C7F24" w:rsidRDefault="001B5910">
            <w:pPr>
              <w:widowControl w:val="0"/>
              <w:jc w:val="both"/>
              <w:rPr>
                <w:rFonts w:asciiTheme="minorHAnsi" w:hAnsiTheme="minorHAnsi" w:cs="Arial"/>
                <w:b/>
                <w:bCs/>
                <w:sz w:val="22"/>
                <w:u w:val="single"/>
              </w:rPr>
            </w:pPr>
            <w:r>
              <w:rPr>
                <w:rFonts w:asciiTheme="minorHAnsi" w:hAnsiTheme="minorHAnsi" w:cs="Arial"/>
                <w:b/>
                <w:bCs/>
                <w:sz w:val="22"/>
                <w:u w:val="single"/>
                <w:lang w:val="en"/>
              </w:rPr>
              <w:t>of the first part,</w:t>
            </w:r>
          </w:p>
          <w:p w14:paraId="6EB6BD1C" w14:textId="77777777" w:rsidR="009C7F24" w:rsidRDefault="009C7F24">
            <w:pPr>
              <w:pStyle w:val="a"/>
              <w:widowControl w:val="0"/>
              <w:rPr>
                <w:rFonts w:asciiTheme="minorHAnsi" w:hAnsiTheme="minorHAnsi" w:cs="Arial"/>
                <w:sz w:val="20"/>
              </w:rPr>
            </w:pPr>
          </w:p>
        </w:tc>
      </w:tr>
    </w:tbl>
    <w:p w14:paraId="5431ED01" w14:textId="77777777" w:rsidR="009C7F24" w:rsidRDefault="001B5910">
      <w:pPr>
        <w:widowControl w:val="0"/>
        <w:spacing w:before="240" w:after="240"/>
        <w:jc w:val="both"/>
        <w:rPr>
          <w:rFonts w:asciiTheme="minorHAnsi" w:hAnsiTheme="minorHAnsi" w:cs="Arial"/>
          <w:b/>
          <w:bCs/>
          <w:sz w:val="22"/>
          <w:highlight w:val="yellow"/>
        </w:rPr>
      </w:pPr>
      <w:r>
        <w:rPr>
          <w:rFonts w:asciiTheme="minorHAnsi" w:hAnsiTheme="minorHAnsi" w:cs="Arial"/>
          <w:b/>
          <w:bCs/>
          <w:sz w:val="22"/>
          <w:lang w:val="en"/>
        </w:rPr>
        <w:t>and:</w:t>
      </w:r>
    </w:p>
    <w:tbl>
      <w:tblPr>
        <w:tblStyle w:val="Grilledutableau"/>
        <w:tblW w:w="0" w:type="auto"/>
        <w:tblLook w:val="04A0" w:firstRow="1" w:lastRow="0" w:firstColumn="1" w:lastColumn="0" w:noHBand="0" w:noVBand="1"/>
      </w:tblPr>
      <w:tblGrid>
        <w:gridCol w:w="9736"/>
      </w:tblGrid>
      <w:tr w:rsidR="009C7F24" w:rsidRPr="00231D0B" w14:paraId="739C9BF7" w14:textId="77777777">
        <w:tc>
          <w:tcPr>
            <w:tcW w:w="9886" w:type="dxa"/>
          </w:tcPr>
          <w:p w14:paraId="1A5E2E2F" w14:textId="53A35718" w:rsidR="009C7F24" w:rsidRDefault="001B5910">
            <w:pPr>
              <w:pStyle w:val="a"/>
              <w:widowControl w:val="0"/>
              <w:rPr>
                <w:rFonts w:asciiTheme="minorHAnsi" w:hAnsiTheme="minorHAnsi" w:cstheme="minorHAnsi"/>
                <w:b/>
                <w:smallCaps/>
                <w:szCs w:val="22"/>
                <w:u w:val="single"/>
                <w:lang w:val="en-GB"/>
              </w:rPr>
            </w:pPr>
            <w:r>
              <w:rPr>
                <w:rFonts w:asciiTheme="minorHAnsi" w:hAnsiTheme="minorHAnsi" w:cstheme="minorHAnsi"/>
                <w:b/>
                <w:bCs/>
                <w:smallCaps/>
                <w:szCs w:val="22"/>
                <w:u w:val="single"/>
                <w:lang w:val="en"/>
              </w:rPr>
              <w:t xml:space="preserve">co-contracting party’s name: </w:t>
            </w:r>
          </w:p>
          <w:p w14:paraId="2A1E8D5A" w14:textId="77777777" w:rsidR="009C7F24" w:rsidRDefault="001B5910">
            <w:pPr>
              <w:pStyle w:val="a"/>
              <w:widowControl w:val="0"/>
              <w:rPr>
                <w:rFonts w:asciiTheme="minorHAnsi" w:hAnsiTheme="minorHAnsi" w:cstheme="minorHAnsi"/>
                <w:szCs w:val="22"/>
                <w:lang w:val="en-GB"/>
              </w:rPr>
            </w:pPr>
            <w:r>
              <w:rPr>
                <w:rFonts w:asciiTheme="minorHAnsi" w:hAnsiTheme="minorHAnsi" w:cstheme="minorHAnsi"/>
                <w:szCs w:val="22"/>
                <w:lang w:val="en"/>
              </w:rPr>
              <w:t>(Hereafter the “</w:t>
            </w:r>
            <w:r>
              <w:rPr>
                <w:rFonts w:asciiTheme="minorHAnsi" w:hAnsiTheme="minorHAnsi" w:cstheme="minorHAnsi"/>
                <w:smallCaps/>
                <w:szCs w:val="22"/>
                <w:lang w:val="en"/>
              </w:rPr>
              <w:t>Contractor”</w:t>
            </w:r>
            <w:r>
              <w:rPr>
                <w:rFonts w:asciiTheme="minorHAnsi" w:hAnsiTheme="minorHAnsi" w:cstheme="minorHAnsi"/>
                <w:szCs w:val="22"/>
                <w:lang w:val="en"/>
              </w:rPr>
              <w:t>)</w:t>
            </w:r>
          </w:p>
          <w:p w14:paraId="0E758324" w14:textId="77777777" w:rsidR="009C7F24" w:rsidRDefault="001B5910">
            <w:pPr>
              <w:pStyle w:val="a"/>
              <w:widowControl w:val="0"/>
              <w:numPr>
                <w:ilvl w:val="0"/>
                <w:numId w:val="2"/>
              </w:numPr>
              <w:tabs>
                <w:tab w:val="clear" w:pos="360"/>
                <w:tab w:val="num" w:pos="1134"/>
              </w:tabs>
              <w:ind w:left="1134"/>
              <w:rPr>
                <w:rFonts w:asciiTheme="minorHAnsi" w:hAnsiTheme="minorHAnsi" w:cstheme="minorHAnsi"/>
                <w:szCs w:val="22"/>
              </w:rPr>
            </w:pPr>
            <w:r>
              <w:rPr>
                <w:rFonts w:asciiTheme="minorHAnsi" w:hAnsiTheme="minorHAnsi" w:cstheme="minorHAnsi"/>
                <w:szCs w:val="22"/>
                <w:lang w:val="en"/>
              </w:rPr>
              <w:t>Registered office address:</w:t>
            </w:r>
          </w:p>
          <w:p w14:paraId="7E4BDAE5" w14:textId="77777777" w:rsidR="009C7F24" w:rsidRDefault="001B5910">
            <w:pPr>
              <w:pStyle w:val="a"/>
              <w:widowControl w:val="0"/>
              <w:numPr>
                <w:ilvl w:val="0"/>
                <w:numId w:val="2"/>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
              </w:rPr>
              <w:t>Registration number at the trade and companies registry:</w:t>
            </w:r>
          </w:p>
          <w:p w14:paraId="71218C16" w14:textId="7F60BAB1" w:rsidR="009C7F24" w:rsidRDefault="001B5910">
            <w:pPr>
              <w:pStyle w:val="a"/>
              <w:widowControl w:val="0"/>
              <w:numPr>
                <w:ilvl w:val="0"/>
                <w:numId w:val="2"/>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r>
              <w:rPr>
                <w:rFonts w:asciiTheme="minorHAnsi" w:hAnsiTheme="minorHAnsi" w:cstheme="minorHAnsi"/>
                <w:szCs w:val="22"/>
                <w:lang w:val="en"/>
              </w:rPr>
              <w:t xml:space="preserve">ntra-community VAT no. (as applicable): </w:t>
            </w:r>
          </w:p>
          <w:p w14:paraId="3CE7234B" w14:textId="77777777" w:rsidR="009C7F24" w:rsidRDefault="009C7F24">
            <w:pPr>
              <w:pStyle w:val="a"/>
              <w:widowControl w:val="0"/>
              <w:tabs>
                <w:tab w:val="left" w:pos="4284"/>
              </w:tabs>
              <w:rPr>
                <w:rFonts w:asciiTheme="minorHAnsi" w:hAnsiTheme="minorHAnsi" w:cstheme="minorHAnsi"/>
                <w:szCs w:val="22"/>
                <w:lang w:val="en"/>
              </w:rPr>
            </w:pPr>
          </w:p>
          <w:p w14:paraId="14946D25" w14:textId="0A41CBFE" w:rsidR="009C7F24" w:rsidRDefault="001B5910">
            <w:pPr>
              <w:pStyle w:val="a"/>
              <w:widowControl w:val="0"/>
              <w:tabs>
                <w:tab w:val="left" w:pos="4284"/>
              </w:tabs>
              <w:rPr>
                <w:rFonts w:asciiTheme="minorHAnsi" w:hAnsiTheme="minorHAnsi" w:cstheme="minorHAnsi"/>
                <w:szCs w:val="22"/>
                <w:lang w:val="en-GB"/>
              </w:rPr>
            </w:pPr>
            <w:r>
              <w:rPr>
                <w:rFonts w:asciiTheme="minorHAnsi" w:hAnsiTheme="minorHAnsi" w:cstheme="minorHAnsi"/>
                <w:szCs w:val="22"/>
                <w:lang w:val="en"/>
              </w:rPr>
              <w:t xml:space="preserve">Represented by: </w:t>
            </w:r>
            <w:r>
              <w:rPr>
                <w:rFonts w:asciiTheme="minorHAnsi" w:hAnsiTheme="minorHAnsi" w:cstheme="minorHAnsi"/>
                <w:szCs w:val="22"/>
                <w:lang w:val="en"/>
              </w:rPr>
              <w:tab/>
            </w:r>
          </w:p>
          <w:p w14:paraId="1D2BD586" w14:textId="77777777" w:rsidR="009C7F24" w:rsidRDefault="001B5910">
            <w:pPr>
              <w:jc w:val="both"/>
              <w:rPr>
                <w:rFonts w:asciiTheme="minorHAnsi" w:hAnsiTheme="minorHAnsi" w:cstheme="minorHAnsi"/>
                <w:b/>
                <w:bCs/>
                <w:sz w:val="22"/>
                <w:szCs w:val="22"/>
                <w:u w:val="single"/>
                <w:lang w:val="en-GB"/>
              </w:rPr>
            </w:pPr>
            <w:r>
              <w:rPr>
                <w:rFonts w:asciiTheme="minorHAnsi" w:hAnsiTheme="minorHAnsi" w:cstheme="minorHAnsi"/>
                <w:b/>
                <w:bCs/>
                <w:sz w:val="22"/>
                <w:szCs w:val="22"/>
                <w:u w:val="single"/>
                <w:lang w:val="en"/>
              </w:rPr>
              <w:t>of the second part,</w:t>
            </w:r>
          </w:p>
          <w:p w14:paraId="35AB282F" w14:textId="77777777" w:rsidR="009C7F24" w:rsidRDefault="009C7F24">
            <w:pPr>
              <w:jc w:val="both"/>
              <w:rPr>
                <w:rFonts w:asciiTheme="minorHAnsi" w:hAnsiTheme="minorHAnsi"/>
                <w:lang w:val="en-GB"/>
              </w:rPr>
            </w:pPr>
          </w:p>
        </w:tc>
      </w:tr>
    </w:tbl>
    <w:p w14:paraId="39DF04B4" w14:textId="77777777" w:rsidR="009C7F24" w:rsidRDefault="001B5910">
      <w:pPr>
        <w:pStyle w:val="a"/>
        <w:widowControl w:val="0"/>
        <w:spacing w:before="240"/>
        <w:rPr>
          <w:rFonts w:asciiTheme="minorHAnsi" w:hAnsiTheme="minorHAnsi" w:cstheme="minorHAnsi"/>
          <w:lang w:val="en-GB"/>
        </w:rPr>
      </w:pPr>
      <w:r>
        <w:rPr>
          <w:rFonts w:asciiTheme="minorHAnsi" w:hAnsiTheme="minorHAnsi" w:cstheme="minorHAnsi"/>
          <w:lang w:val="en"/>
        </w:rPr>
        <w:t>(Hereafter referred to collectively as the “</w:t>
      </w:r>
      <w:r>
        <w:rPr>
          <w:rFonts w:asciiTheme="minorHAnsi" w:hAnsiTheme="minorHAnsi" w:cstheme="minorHAnsi"/>
          <w:smallCaps/>
          <w:lang w:val="en"/>
        </w:rPr>
        <w:t>Parties</w:t>
      </w:r>
      <w:r>
        <w:rPr>
          <w:rFonts w:asciiTheme="minorHAnsi" w:hAnsiTheme="minorHAnsi" w:cstheme="minorHAnsi"/>
          <w:lang w:val="en"/>
        </w:rPr>
        <w:t>“)</w:t>
      </w:r>
    </w:p>
    <w:p w14:paraId="3BC436C0" w14:textId="77777777" w:rsidR="009C7F24" w:rsidRDefault="001B5910">
      <w:pPr>
        <w:widowControl w:val="0"/>
        <w:spacing w:before="120"/>
        <w:rPr>
          <w:rFonts w:asciiTheme="minorHAnsi" w:hAnsiTheme="minorHAnsi" w:cstheme="minorHAnsi"/>
          <w:b/>
          <w:sz w:val="22"/>
          <w:lang w:val="en-GB"/>
        </w:rPr>
      </w:pPr>
      <w:r>
        <w:rPr>
          <w:rFonts w:asciiTheme="minorHAnsi" w:hAnsiTheme="minorHAnsi" w:cstheme="minorHAnsi"/>
          <w:b/>
          <w:bCs/>
          <w:sz w:val="22"/>
          <w:lang w:val="en"/>
        </w:rPr>
        <w:t>Whereas:</w:t>
      </w:r>
    </w:p>
    <w:p w14:paraId="0D3A2362" w14:textId="58E4A3BC" w:rsidR="009C7F24" w:rsidRDefault="001B5910">
      <w:pPr>
        <w:spacing w:before="240"/>
        <w:jc w:val="both"/>
        <w:rPr>
          <w:rFonts w:asciiTheme="minorHAnsi" w:hAnsiTheme="minorHAnsi" w:cstheme="minorHAnsi"/>
          <w:sz w:val="22"/>
          <w:lang w:val="en"/>
        </w:rPr>
      </w:pPr>
      <w:r>
        <w:rPr>
          <w:rFonts w:asciiTheme="minorHAnsi" w:hAnsiTheme="minorHAnsi" w:cstheme="minorHAnsi"/>
          <w:sz w:val="22"/>
          <w:lang w:val="en"/>
        </w:rPr>
        <w:t xml:space="preserve">Within the framework of the cooperation project hereinafter referred to as the “MAIN CONTRACTS”,   between Expertise France and the Agence Française de Développement, relating to the </w:t>
      </w:r>
      <w:r>
        <w:rPr>
          <w:rFonts w:asciiTheme="minorHAnsi" w:hAnsiTheme="minorHAnsi" w:cstheme="minorHAnsi"/>
          <w:sz w:val="22"/>
          <w:szCs w:val="22"/>
          <w:lang w:val="en-GB"/>
        </w:rPr>
        <w:t>‘</w:t>
      </w:r>
      <w:r w:rsidRPr="0017242A">
        <w:rPr>
          <w:lang w:val="en-US"/>
        </w:rPr>
        <w:t>Projet d’assistance technique à la mobilisation des recettes domestiques</w:t>
      </w:r>
      <w:r>
        <w:rPr>
          <w:rFonts w:asciiTheme="minorHAnsi" w:hAnsiTheme="minorHAnsi" w:cstheme="minorHAnsi"/>
          <w:sz w:val="22"/>
          <w:lang w:val="en"/>
        </w:rPr>
        <w:t>, EXPERTISE FRANCE requests the CONTRACTOR, who accepts, to carry out under the present CONTRACT the services and to deliver the supplies described in the attached technical appendix entitled “Specifications”.</w:t>
      </w:r>
    </w:p>
    <w:p w14:paraId="65052AB7" w14:textId="77777777" w:rsidR="009C7F24" w:rsidRDefault="009C7F24">
      <w:pPr>
        <w:spacing w:before="120"/>
        <w:jc w:val="both"/>
        <w:rPr>
          <w:rFonts w:asciiTheme="minorHAnsi" w:hAnsiTheme="minorHAnsi" w:cstheme="minorHAnsi"/>
          <w:sz w:val="22"/>
          <w:lang w:val="en"/>
        </w:rPr>
      </w:pPr>
    </w:p>
    <w:p w14:paraId="367B818D" w14:textId="77777777" w:rsidR="009C7F24" w:rsidRDefault="001B5910">
      <w:pPr>
        <w:spacing w:before="240"/>
        <w:jc w:val="right"/>
        <w:rPr>
          <w:rFonts w:asciiTheme="minorHAnsi" w:hAnsiTheme="minorHAnsi" w:cs="Arial"/>
          <w:b/>
          <w:sz w:val="22"/>
          <w:lang w:val="en-GB"/>
        </w:rPr>
      </w:pPr>
      <w:r>
        <w:rPr>
          <w:rFonts w:asciiTheme="minorHAnsi" w:hAnsiTheme="minorHAnsi" w:cs="Arial"/>
          <w:b/>
          <w:bCs/>
          <w:sz w:val="22"/>
          <w:lang w:val="en"/>
        </w:rPr>
        <w:t>In the light of the foregoing, the following is agreed:</w:t>
      </w:r>
    </w:p>
    <w:p w14:paraId="3B25C794" w14:textId="77777777" w:rsidR="009C7F24" w:rsidRDefault="001B5910">
      <w:pPr>
        <w:spacing w:before="120" w:line="240" w:lineRule="auto"/>
        <w:rPr>
          <w:rFonts w:asciiTheme="minorHAnsi" w:hAnsiTheme="minorHAnsi" w:cs="Arial"/>
          <w:lang w:val="en-GB"/>
        </w:rPr>
      </w:pPr>
      <w:r>
        <w:rPr>
          <w:rFonts w:asciiTheme="minorHAnsi" w:hAnsiTheme="minorHAnsi"/>
          <w:b/>
          <w:bCs/>
          <w:caps/>
          <w:lang w:val="en"/>
        </w:rPr>
        <w:br w:type="page" w:clear="all"/>
      </w:r>
    </w:p>
    <w:p w14:paraId="33664BF0" w14:textId="77777777" w:rsidR="009C7F24" w:rsidRDefault="001B5910">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17017036"/>
      <w:r>
        <w:rPr>
          <w:rFonts w:asciiTheme="minorHAnsi" w:hAnsiTheme="minorHAnsi"/>
          <w:b/>
          <w:bCs/>
          <w:caps/>
          <w:sz w:val="24"/>
          <w:u w:val="single"/>
          <w:lang w:val="en"/>
        </w:rPr>
        <w:lastRenderedPageBreak/>
        <w:t>Object of the contract</w:t>
      </w:r>
      <w:bookmarkEnd w:id="5"/>
    </w:p>
    <w:p w14:paraId="3E4D6FEE" w14:textId="77777777" w:rsidR="009C7F24" w:rsidRPr="00231D0B" w:rsidRDefault="001B5910">
      <w:pPr>
        <w:spacing w:after="120"/>
        <w:contextualSpacing/>
        <w:rPr>
          <w:rFonts w:asciiTheme="minorHAnsi" w:hAnsiTheme="minorHAnsi" w:cstheme="minorHAnsi"/>
          <w:b/>
          <w:bCs/>
          <w:iCs/>
          <w:color w:val="1F4E79"/>
          <w:sz w:val="22"/>
          <w:szCs w:val="22"/>
          <w:lang w:val="en-GB"/>
        </w:rPr>
      </w:pPr>
      <w:r w:rsidRPr="00231D0B">
        <w:rPr>
          <w:rFonts w:asciiTheme="minorHAnsi" w:hAnsiTheme="minorHAnsi" w:cstheme="minorHAnsi"/>
          <w:sz w:val="22"/>
          <w:szCs w:val="22"/>
          <w:lang w:val="en"/>
        </w:rPr>
        <w:t>The object of this contract (hereafter the “</w:t>
      </w:r>
      <w:r w:rsidRPr="00231D0B">
        <w:rPr>
          <w:rFonts w:asciiTheme="minorHAnsi" w:hAnsiTheme="minorHAnsi" w:cstheme="minorHAnsi"/>
          <w:smallCaps/>
          <w:sz w:val="22"/>
          <w:szCs w:val="22"/>
          <w:lang w:val="en"/>
        </w:rPr>
        <w:t>Contract</w:t>
      </w:r>
      <w:r w:rsidRPr="00231D0B">
        <w:rPr>
          <w:rFonts w:asciiTheme="minorHAnsi" w:hAnsiTheme="minorHAnsi" w:cstheme="minorHAnsi"/>
          <w:sz w:val="22"/>
          <w:szCs w:val="22"/>
          <w:lang w:val="en"/>
        </w:rPr>
        <w:t xml:space="preserve">) is </w:t>
      </w:r>
      <w:r w:rsidRPr="0017242A">
        <w:rPr>
          <w:rFonts w:asciiTheme="minorHAnsi" w:hAnsiTheme="minorHAnsi" w:cstheme="minorHAnsi"/>
          <w:sz w:val="22"/>
          <w:szCs w:val="22"/>
          <w:lang w:val="en-GB"/>
        </w:rPr>
        <w:t>Conducting a technical assistance to the property Tax reform implementatio</w:t>
      </w:r>
      <w:r w:rsidRPr="0017242A">
        <w:rPr>
          <w:rFonts w:asciiTheme="minorHAnsi" w:hAnsiTheme="minorHAnsi" w:cstheme="minorHAnsi"/>
          <w:sz w:val="22"/>
          <w:szCs w:val="22"/>
          <w:highlight w:val="white"/>
          <w:lang w:val="en-GB"/>
        </w:rPr>
        <w:t>n</w:t>
      </w:r>
      <w:r w:rsidRPr="00231D0B">
        <w:rPr>
          <w:rFonts w:asciiTheme="minorHAnsi" w:hAnsiTheme="minorHAnsi" w:cstheme="minorHAnsi"/>
          <w:sz w:val="22"/>
          <w:szCs w:val="22"/>
          <w:highlight w:val="white"/>
          <w:lang w:val="en-GB"/>
        </w:rPr>
        <w:t xml:space="preserve"> ,</w:t>
      </w:r>
      <w:r w:rsidRPr="00231D0B">
        <w:rPr>
          <w:rFonts w:asciiTheme="minorHAnsi" w:hAnsiTheme="minorHAnsi" w:cstheme="minorHAnsi"/>
          <w:sz w:val="22"/>
          <w:szCs w:val="22"/>
          <w:highlight w:val="white"/>
          <w:lang w:val="en-US"/>
        </w:rPr>
        <w:t xml:space="preserve"> i</w:t>
      </w:r>
      <w:r w:rsidRPr="00231D0B">
        <w:rPr>
          <w:rFonts w:asciiTheme="minorHAnsi" w:hAnsiTheme="minorHAnsi" w:cstheme="minorHAnsi"/>
          <w:sz w:val="22"/>
          <w:szCs w:val="22"/>
          <w:lang w:val="en-US"/>
        </w:rPr>
        <w:t>n accordance with the objectives and conditions described in the attached Specifications.</w:t>
      </w:r>
    </w:p>
    <w:p w14:paraId="0E52074F" w14:textId="2A31EF8B" w:rsidR="009C7F24" w:rsidRDefault="001B5910">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17017037"/>
      <w:r>
        <w:rPr>
          <w:rFonts w:asciiTheme="minorHAnsi" w:hAnsiTheme="minorHAnsi"/>
          <w:b/>
          <w:bCs/>
          <w:caps/>
          <w:sz w:val="24"/>
          <w:u w:val="single"/>
          <w:lang w:val="en"/>
        </w:rPr>
        <w:t>Contractual documents</w:t>
      </w:r>
      <w:bookmarkEnd w:id="6"/>
    </w:p>
    <w:p w14:paraId="7BEF0E94" w14:textId="77777777" w:rsidR="009C7F24" w:rsidRDefault="001B5910">
      <w:pPr>
        <w:pStyle w:val="v"/>
        <w:widowControl w:val="0"/>
        <w:spacing w:before="120"/>
        <w:ind w:left="555" w:firstLine="0"/>
        <w:jc w:val="left"/>
        <w:rPr>
          <w:rFonts w:asciiTheme="minorHAnsi" w:hAnsiTheme="minorHAnsi" w:cstheme="minorHAnsi"/>
          <w:szCs w:val="22"/>
          <w:lang w:val="en-GB"/>
        </w:rPr>
      </w:pPr>
      <w:r>
        <w:rPr>
          <w:rFonts w:asciiTheme="minorHAnsi" w:hAnsiTheme="minorHAnsi" w:cstheme="minorHAnsi"/>
          <w:szCs w:val="22"/>
          <w:lang w:val="en"/>
        </w:rPr>
        <w:t xml:space="preserve">The </w:t>
      </w:r>
      <w:r>
        <w:rPr>
          <w:rFonts w:asciiTheme="minorHAnsi" w:hAnsiTheme="minorHAnsi" w:cstheme="minorHAnsi"/>
          <w:smallCaps/>
          <w:szCs w:val="22"/>
          <w:lang w:val="en"/>
        </w:rPr>
        <w:t>Contract</w:t>
      </w:r>
      <w:r>
        <w:rPr>
          <w:rFonts w:asciiTheme="minorHAnsi" w:hAnsiTheme="minorHAnsi" w:cstheme="minorHAnsi"/>
          <w:szCs w:val="22"/>
          <w:lang w:val="en"/>
        </w:rPr>
        <w:t xml:space="preserve"> is composed of the contractual documents set out below in decreasing order of priority:</w:t>
      </w:r>
    </w:p>
    <w:p w14:paraId="1D0F3C67" w14:textId="77777777" w:rsidR="009C7F24" w:rsidRDefault="001B5910">
      <w:pPr>
        <w:pStyle w:val="w"/>
        <w:widowControl w:val="0"/>
        <w:numPr>
          <w:ilvl w:val="0"/>
          <w:numId w:val="12"/>
        </w:numPr>
        <w:spacing w:before="120"/>
        <w:rPr>
          <w:rFonts w:asciiTheme="minorHAnsi" w:hAnsiTheme="minorHAnsi" w:cstheme="minorHAnsi"/>
          <w:szCs w:val="22"/>
          <w:lang w:val="en-GB"/>
        </w:rPr>
      </w:pPr>
      <w:r>
        <w:rPr>
          <w:rFonts w:asciiTheme="minorHAnsi" w:hAnsiTheme="minorHAnsi" w:cstheme="minorHAnsi"/>
          <w:szCs w:val="22"/>
          <w:lang w:val="en"/>
        </w:rPr>
        <w:t>This document and its annexes:</w:t>
      </w:r>
    </w:p>
    <w:p w14:paraId="6C8CFFFA" w14:textId="70DC151E" w:rsidR="009C7F24" w:rsidRPr="00231D0B" w:rsidRDefault="001B5910">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lang w:val="en"/>
        </w:rPr>
        <w:t>Annex 1 attached: Specifications;</w:t>
      </w:r>
    </w:p>
    <w:p w14:paraId="46231C0E" w14:textId="5768285F" w:rsidR="0017242A" w:rsidRDefault="0017242A">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lang w:val="en"/>
        </w:rPr>
        <w:t xml:space="preserve">Financial annex; </w:t>
      </w:r>
    </w:p>
    <w:p w14:paraId="6C94A0A5" w14:textId="4D1544D0" w:rsidR="009C7F24" w:rsidRDefault="001B5910">
      <w:pPr>
        <w:pStyle w:val="Paragraphedeliste"/>
        <w:numPr>
          <w:ilvl w:val="0"/>
          <w:numId w:val="7"/>
        </w:numPr>
        <w:tabs>
          <w:tab w:val="clear" w:pos="994"/>
          <w:tab w:val="num" w:pos="1701"/>
        </w:tabs>
        <w:ind w:left="1701" w:hanging="425"/>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The Code of Conduct of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 xml:space="preserve">rance </w:t>
      </w:r>
      <w:r>
        <w:rPr>
          <w:rFonts w:asciiTheme="minorHAnsi" w:eastAsia="Times New Roman" w:hAnsiTheme="minorHAnsi" w:cstheme="minorHAnsi"/>
          <w:sz w:val="22"/>
          <w:szCs w:val="22"/>
          <w:lang w:val="en"/>
        </w:rPr>
        <w:t xml:space="preserve">(available at </w:t>
      </w:r>
      <w:hyperlink r:id="rId15" w:tooltip="https://www.expertisefrance.fr/documents/20182/426622/Expertise+France+%E2%80%93+Code+of+conduct/82cf6060-4768-4b25-8817-ccba1d86e568" w:history="1">
        <w:r>
          <w:rPr>
            <w:rStyle w:val="Lienhypertexte"/>
            <w:rFonts w:asciiTheme="minorHAnsi" w:eastAsia="Times New Roman" w:hAnsiTheme="minorHAnsi" w:cstheme="minorHAnsi"/>
            <w:sz w:val="22"/>
            <w:szCs w:val="22"/>
            <w:lang w:val="en"/>
          </w:rPr>
          <w:t>https://www.expertisefrance.fr/documents/20182/426622/Expertise+France+%E2%80%93+Code+of+conduct/82cf6060-4768-4b25-8817-ccba1d86e568</w:t>
        </w:r>
      </w:hyperlink>
      <w:r>
        <w:rPr>
          <w:rFonts w:asciiTheme="minorHAnsi" w:eastAsia="Times New Roman" w:hAnsiTheme="minorHAnsi" w:cstheme="minorHAnsi"/>
          <w:sz w:val="22"/>
          <w:szCs w:val="22"/>
          <w:lang w:val="en"/>
        </w:rPr>
        <w:t>);</w:t>
      </w:r>
    </w:p>
    <w:p w14:paraId="2A2D5D68" w14:textId="6D7E8C34" w:rsidR="009C7F24" w:rsidRDefault="001B5910">
      <w:pPr>
        <w:pStyle w:val="Paragraphedeliste"/>
        <w:numPr>
          <w:ilvl w:val="0"/>
          <w:numId w:val="7"/>
        </w:numPr>
        <w:tabs>
          <w:tab w:val="clear" w:pos="994"/>
        </w:tabs>
        <w:ind w:left="1701"/>
        <w:rPr>
          <w:rFonts w:asciiTheme="minorHAnsi" w:eastAsia="Times New Roman" w:hAnsiTheme="minorHAnsi" w:cstheme="minorHAnsi"/>
          <w:sz w:val="22"/>
          <w:szCs w:val="22"/>
          <w:lang w:val="en-GB"/>
        </w:rPr>
      </w:pPr>
      <w:r>
        <w:rPr>
          <w:rFonts w:asciiTheme="minorHAnsi" w:hAnsiTheme="minorHAnsi" w:cstheme="minorHAnsi"/>
          <w:sz w:val="22"/>
          <w:szCs w:val="22"/>
          <w:lang w:val="en"/>
        </w:rPr>
        <w:t xml:space="preserve">Contractual annex (DAJ_M050) covering the processing of personal data in the event of GDPR data processing (collection of personal data on behalf of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hAnsiTheme="minorHAnsi" w:cstheme="minorHAnsi"/>
          <w:sz w:val="22"/>
          <w:szCs w:val="22"/>
          <w:lang w:val="en"/>
        </w:rPr>
        <w:t>).</w:t>
      </w:r>
    </w:p>
    <w:p w14:paraId="224CFC1F" w14:textId="56B5147F" w:rsidR="009C7F24" w:rsidRDefault="001B5910">
      <w:pPr>
        <w:pStyle w:val="w"/>
        <w:widowControl w:val="0"/>
        <w:numPr>
          <w:ilvl w:val="0"/>
          <w:numId w:val="12"/>
        </w:numPr>
        <w:spacing w:before="120"/>
        <w:rPr>
          <w:rFonts w:asciiTheme="minorHAnsi" w:hAnsiTheme="minorHAnsi" w:cstheme="minorHAnsi"/>
          <w:szCs w:val="22"/>
          <w:lang w:val="en-GB"/>
        </w:rPr>
      </w:pPr>
      <w:r>
        <w:rPr>
          <w:rFonts w:asciiTheme="minorHAnsi" w:hAnsiTheme="minorHAnsi" w:cstheme="minorHAnsi"/>
          <w:szCs w:val="22"/>
          <w:lang w:val="en"/>
        </w:rPr>
        <w:t xml:space="preserve">CCAG - General administrative clauses applicable to public procurement for intellectual services approved under the Order of 30/03/2021, subject to the exceptions set out in the </w:t>
      </w:r>
      <w:r>
        <w:rPr>
          <w:rFonts w:asciiTheme="minorHAnsi" w:hAnsiTheme="minorHAnsi" w:cstheme="minorHAnsi"/>
          <w:smallCaps/>
          <w:lang w:val="en"/>
        </w:rPr>
        <w:t>Contract</w:t>
      </w:r>
      <w:r>
        <w:rPr>
          <w:rFonts w:asciiTheme="minorHAnsi" w:hAnsiTheme="minorHAnsi" w:cstheme="minorHAnsi"/>
          <w:szCs w:val="22"/>
          <w:lang w:val="en"/>
        </w:rPr>
        <w:t xml:space="preserve">. </w:t>
      </w:r>
    </w:p>
    <w:p w14:paraId="7E70FE6F" w14:textId="39095BD0" w:rsidR="009C7F24" w:rsidRPr="0017242A" w:rsidRDefault="001B5910">
      <w:pPr>
        <w:pStyle w:val="w"/>
        <w:widowControl w:val="0"/>
        <w:numPr>
          <w:ilvl w:val="0"/>
          <w:numId w:val="12"/>
        </w:numPr>
        <w:spacing w:before="120"/>
        <w:rPr>
          <w:rFonts w:asciiTheme="minorHAnsi" w:hAnsiTheme="minorHAnsi" w:cstheme="minorHAnsi"/>
          <w:szCs w:val="22"/>
          <w:highlight w:val="yellow"/>
          <w:lang w:val="en-GB"/>
        </w:rPr>
      </w:pPr>
      <w:r>
        <w:rPr>
          <w:rFonts w:asciiTheme="minorHAnsi" w:hAnsiTheme="minorHAnsi" w:cstheme="minorHAnsi"/>
          <w:szCs w:val="22"/>
          <w:lang w:val="en"/>
        </w:rPr>
        <w:t xml:space="preserve">The </w:t>
      </w:r>
      <w:r>
        <w:rPr>
          <w:rFonts w:asciiTheme="minorHAnsi" w:hAnsiTheme="minorHAnsi" w:cstheme="minorHAnsi"/>
          <w:smallCaps/>
          <w:szCs w:val="22"/>
          <w:lang w:val="en"/>
        </w:rPr>
        <w:t>Contractor’s</w:t>
      </w:r>
      <w:r>
        <w:rPr>
          <w:rFonts w:asciiTheme="minorHAnsi" w:hAnsiTheme="minorHAnsi" w:cstheme="minorHAnsi"/>
          <w:szCs w:val="22"/>
          <w:lang w:val="en"/>
        </w:rPr>
        <w:t xml:space="preserve"> bid dated </w:t>
      </w:r>
      <w:r w:rsidRPr="0017242A">
        <w:rPr>
          <w:rFonts w:asciiTheme="minorHAnsi" w:hAnsiTheme="minorHAnsi" w:cstheme="minorHAnsi"/>
          <w:szCs w:val="22"/>
          <w:highlight w:val="yellow"/>
          <w:lang w:val="en"/>
        </w:rPr>
        <w:t>__ /__ /202_</w:t>
      </w:r>
    </w:p>
    <w:p w14:paraId="0FB28ED8" w14:textId="5D10345D" w:rsidR="009C7F24" w:rsidRDefault="001B5910">
      <w:pPr>
        <w:pStyle w:val="w"/>
        <w:widowControl w:val="0"/>
        <w:spacing w:before="576"/>
        <w:ind w:left="556"/>
        <w:rPr>
          <w:rFonts w:asciiTheme="minorHAnsi" w:hAnsiTheme="minorHAnsi" w:cs="Arial"/>
          <w:lang w:val="en-GB"/>
        </w:rPr>
      </w:pPr>
      <w:r>
        <w:rPr>
          <w:rFonts w:asciiTheme="minorHAnsi" w:hAnsiTheme="minorHAnsi" w:cs="Arial"/>
          <w:lang w:val="en"/>
        </w:rPr>
        <w:t xml:space="preserve">These documents constitute the entirety of the agreement between the </w:t>
      </w:r>
      <w:r>
        <w:rPr>
          <w:rFonts w:asciiTheme="minorHAnsi" w:hAnsiTheme="minorHAnsi" w:cs="Arial"/>
          <w:smallCaps/>
          <w:lang w:val="en"/>
        </w:rPr>
        <w:t>Parties</w:t>
      </w:r>
      <w:r>
        <w:rPr>
          <w:rFonts w:asciiTheme="minorHAnsi" w:hAnsiTheme="minorHAnsi" w:cs="Arial"/>
          <w:lang w:val="en"/>
        </w:rPr>
        <w:t xml:space="preserve"> with regard to the </w:t>
      </w:r>
      <w:r>
        <w:rPr>
          <w:rFonts w:asciiTheme="minorHAnsi" w:hAnsiTheme="minorHAnsi" w:cs="Arial"/>
          <w:smallCaps/>
          <w:lang w:val="en"/>
        </w:rPr>
        <w:t>Contract</w:t>
      </w:r>
      <w:r>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Pr>
          <w:rFonts w:asciiTheme="minorHAnsi" w:hAnsiTheme="minorHAnsi" w:cs="Arial"/>
          <w:smallCaps/>
          <w:lang w:val="en"/>
        </w:rPr>
        <w:t>Party</w:t>
      </w:r>
      <w:r>
        <w:rPr>
          <w:rFonts w:asciiTheme="minorHAnsi" w:hAnsiTheme="minorHAnsi" w:cs="Arial"/>
          <w:lang w:val="en"/>
        </w:rPr>
        <w:t xml:space="preserve"> to the other </w:t>
      </w:r>
      <w:r>
        <w:rPr>
          <w:rFonts w:asciiTheme="minorHAnsi" w:hAnsiTheme="minorHAnsi" w:cs="Arial"/>
          <w:smallCaps/>
          <w:lang w:val="en"/>
        </w:rPr>
        <w:t>Party</w:t>
      </w:r>
      <w:r>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9C7F24" w:rsidRDefault="001B5910">
      <w:pPr>
        <w:pStyle w:val="v"/>
        <w:widowControl w:val="0"/>
        <w:spacing w:before="576"/>
        <w:ind w:left="556" w:firstLine="0"/>
        <w:rPr>
          <w:rFonts w:asciiTheme="minorHAnsi" w:hAnsiTheme="minorHAnsi" w:cs="Arial"/>
          <w:lang w:val="en-GB"/>
        </w:rPr>
      </w:pPr>
      <w:r>
        <w:rPr>
          <w:rFonts w:asciiTheme="minorHAnsi" w:hAnsiTheme="minorHAnsi" w:cs="Arial"/>
          <w:lang w:val="en"/>
        </w:rPr>
        <w:t xml:space="preserve">Without prejudice to the general rules applicable to administrative contracts, any modification to the </w:t>
      </w:r>
      <w:r>
        <w:rPr>
          <w:rFonts w:asciiTheme="minorHAnsi" w:hAnsiTheme="minorHAnsi" w:cs="Arial"/>
          <w:smallCaps/>
          <w:lang w:val="en"/>
        </w:rPr>
        <w:t>Contract</w:t>
      </w:r>
      <w:r>
        <w:rPr>
          <w:rFonts w:asciiTheme="minorHAnsi" w:hAnsiTheme="minorHAnsi" w:cs="Arial"/>
          <w:lang w:val="en"/>
        </w:rPr>
        <w:t xml:space="preserve"> or the waiver of any right resulting from the </w:t>
      </w:r>
      <w:r>
        <w:rPr>
          <w:rFonts w:asciiTheme="minorHAnsi" w:hAnsiTheme="minorHAnsi" w:cs="Arial"/>
          <w:smallCaps/>
          <w:lang w:val="en"/>
        </w:rPr>
        <w:t xml:space="preserve">Contract </w:t>
      </w:r>
      <w:r>
        <w:rPr>
          <w:rFonts w:asciiTheme="minorHAnsi" w:hAnsiTheme="minorHAnsi" w:cs="Arial"/>
          <w:lang w:val="en"/>
        </w:rPr>
        <w:t xml:space="preserve">must be covered by an amendment signed by a duly authorised representative of each </w:t>
      </w:r>
      <w:r>
        <w:rPr>
          <w:rFonts w:asciiTheme="minorHAnsi" w:hAnsiTheme="minorHAnsi" w:cs="Arial"/>
          <w:smallCaps/>
          <w:lang w:val="en"/>
        </w:rPr>
        <w:t>Party</w:t>
      </w:r>
      <w:r>
        <w:rPr>
          <w:rFonts w:asciiTheme="minorHAnsi" w:hAnsiTheme="minorHAnsi" w:cs="Arial"/>
          <w:lang w:val="en"/>
        </w:rPr>
        <w:t>.</w:t>
      </w:r>
    </w:p>
    <w:p w14:paraId="446E1174" w14:textId="77777777" w:rsidR="009C7F24" w:rsidRDefault="001B5910">
      <w:pPr>
        <w:pStyle w:val="v"/>
        <w:widowControl w:val="0"/>
        <w:spacing w:before="576"/>
        <w:ind w:left="556" w:firstLine="0"/>
        <w:rPr>
          <w:rFonts w:asciiTheme="minorHAnsi" w:hAnsiTheme="minorHAnsi"/>
          <w:b/>
          <w:caps/>
          <w:sz w:val="24"/>
          <w:lang w:val="en-GB"/>
        </w:rPr>
      </w:pPr>
      <w:r>
        <w:rPr>
          <w:rFonts w:asciiTheme="minorHAnsi" w:hAnsiTheme="minorHAnsi"/>
          <w:b/>
          <w:bCs/>
          <w:caps/>
          <w:sz w:val="24"/>
          <w:lang w:val="en"/>
        </w:rPr>
        <w:br w:type="page" w:clear="all"/>
      </w:r>
    </w:p>
    <w:p w14:paraId="4DA07917" w14:textId="77777777" w:rsidR="009C7F24" w:rsidRDefault="001B5910">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7" w:name="_Toc217017038"/>
      <w:bookmarkStart w:id="8" w:name="_Toc392669631"/>
      <w:r>
        <w:rPr>
          <w:rFonts w:asciiTheme="minorHAnsi" w:hAnsiTheme="minorHAnsi"/>
          <w:b/>
          <w:bCs/>
          <w:caps/>
          <w:sz w:val="24"/>
          <w:u w:val="single"/>
          <w:lang w:val="en"/>
        </w:rPr>
        <w:lastRenderedPageBreak/>
        <w:t>General characteristics of the Contract</w:t>
      </w:r>
      <w:bookmarkEnd w:id="7"/>
    </w:p>
    <w:p w14:paraId="20523B0D" w14:textId="77777777" w:rsidR="009C7F24" w:rsidRDefault="001B5910">
      <w:pPr>
        <w:pStyle w:val="Titre2"/>
        <w:rPr>
          <w:rFonts w:asciiTheme="minorHAnsi" w:hAnsiTheme="minorHAnsi" w:cstheme="minorHAnsi"/>
          <w:i/>
          <w:sz w:val="22"/>
          <w:szCs w:val="22"/>
        </w:rPr>
      </w:pPr>
      <w:bookmarkStart w:id="9" w:name="_Toc217017039"/>
      <w:r>
        <w:rPr>
          <w:rFonts w:asciiTheme="minorHAnsi" w:hAnsiTheme="minorHAnsi" w:cstheme="minorHAnsi"/>
          <w:sz w:val="22"/>
          <w:szCs w:val="22"/>
          <w:lang w:val="en"/>
        </w:rPr>
        <w:t>Form of the Contract</w:t>
      </w:r>
      <w:bookmarkEnd w:id="8"/>
      <w:bookmarkEnd w:id="9"/>
      <w:r>
        <w:rPr>
          <w:rFonts w:asciiTheme="minorHAnsi" w:hAnsiTheme="minorHAnsi" w:cstheme="minorHAnsi"/>
          <w:sz w:val="22"/>
          <w:szCs w:val="22"/>
          <w:lang w:val="en"/>
        </w:rPr>
        <w:t xml:space="preserve"> </w:t>
      </w:r>
    </w:p>
    <w:p w14:paraId="0DB03772" w14:textId="5460BDFE" w:rsidR="009C7F24" w:rsidRDefault="001B5910">
      <w:pPr>
        <w:pStyle w:val="u"/>
        <w:widowControl w:val="0"/>
        <w:spacing w:before="240"/>
        <w:ind w:left="567"/>
        <w:rPr>
          <w:rFonts w:asciiTheme="minorHAnsi" w:hAnsiTheme="minorHAnsi" w:cstheme="minorHAnsi"/>
          <w:szCs w:val="22"/>
          <w:lang w:val="en-GB"/>
        </w:rPr>
      </w:pPr>
      <w:bookmarkStart w:id="10" w:name="_Toc379270787"/>
      <w:r>
        <w:rPr>
          <w:rFonts w:asciiTheme="minorHAnsi" w:hAnsiTheme="minorHAnsi" w:cstheme="minorHAnsi"/>
          <w:szCs w:val="22"/>
          <w:lang w:val="en"/>
        </w:rPr>
        <w:t xml:space="preserve">The </w:t>
      </w:r>
      <w:r>
        <w:rPr>
          <w:rFonts w:asciiTheme="minorHAnsi" w:hAnsiTheme="minorHAnsi" w:cstheme="minorHAnsi"/>
          <w:smallCaps/>
          <w:szCs w:val="22"/>
          <w:lang w:val="en"/>
        </w:rPr>
        <w:t>Contract</w:t>
      </w:r>
      <w:r>
        <w:rPr>
          <w:rFonts w:asciiTheme="minorHAnsi" w:hAnsiTheme="minorHAnsi" w:cstheme="minorHAnsi"/>
          <w:szCs w:val="22"/>
          <w:lang w:val="en"/>
        </w:rPr>
        <w:t xml:space="preserve"> is a public contract for services at </w:t>
      </w:r>
      <w:r>
        <w:rPr>
          <w:rFonts w:asciiTheme="minorHAnsi" w:hAnsiTheme="minorHAnsi" w:cstheme="minorHAnsi"/>
          <w:szCs w:val="22"/>
          <w:lang w:val="en-US"/>
        </w:rPr>
        <w:t>a global and lump-sum price.</w:t>
      </w:r>
    </w:p>
    <w:p w14:paraId="69F763B2" w14:textId="77777777" w:rsidR="009C7F24" w:rsidRDefault="001B5910">
      <w:pPr>
        <w:pStyle w:val="Titre2"/>
        <w:spacing w:before="120" w:after="60"/>
        <w:rPr>
          <w:rFonts w:asciiTheme="minorHAnsi" w:hAnsiTheme="minorHAnsi" w:cstheme="minorHAnsi"/>
          <w:sz w:val="22"/>
          <w:szCs w:val="22"/>
          <w:lang w:val="en-GB"/>
        </w:rPr>
      </w:pPr>
      <w:bookmarkStart w:id="11" w:name="_Toc392669632"/>
      <w:bookmarkStart w:id="12" w:name="_Toc217017040"/>
      <w:bookmarkEnd w:id="10"/>
      <w:r>
        <w:rPr>
          <w:rFonts w:asciiTheme="minorHAnsi" w:hAnsiTheme="minorHAnsi" w:cstheme="minorHAnsi"/>
          <w:sz w:val="22"/>
          <w:szCs w:val="22"/>
          <w:lang w:val="en"/>
        </w:rPr>
        <w:t xml:space="preserve">Term </w:t>
      </w:r>
      <w:bookmarkEnd w:id="11"/>
      <w:r>
        <w:rPr>
          <w:rFonts w:asciiTheme="minorHAnsi" w:hAnsiTheme="minorHAnsi" w:cstheme="minorHAnsi"/>
          <w:sz w:val="22"/>
          <w:szCs w:val="22"/>
          <w:lang w:val="en"/>
        </w:rPr>
        <w:t>of the Contract</w:t>
      </w:r>
      <w:bookmarkEnd w:id="12"/>
    </w:p>
    <w:p w14:paraId="52B8A451" w14:textId="5F1B108C" w:rsidR="009C7F24" w:rsidRDefault="001B5910">
      <w:pPr>
        <w:pStyle w:val="v"/>
        <w:widowControl w:val="0"/>
        <w:spacing w:before="120"/>
        <w:ind w:left="556" w:firstLine="0"/>
        <w:rPr>
          <w:rFonts w:asciiTheme="minorHAnsi" w:hAnsiTheme="minorHAnsi" w:cstheme="minorHAnsi"/>
          <w:szCs w:val="22"/>
          <w:lang w:val="en-GB"/>
        </w:rPr>
      </w:pPr>
      <w:r>
        <w:rPr>
          <w:rFonts w:asciiTheme="minorHAnsi" w:hAnsiTheme="minorHAnsi" w:cstheme="minorHAnsi"/>
          <w:szCs w:val="22"/>
          <w:lang w:val="en"/>
        </w:rPr>
        <w:t xml:space="preserve">The term of the </w:t>
      </w:r>
      <w:r>
        <w:rPr>
          <w:rFonts w:asciiTheme="minorHAnsi" w:hAnsiTheme="minorHAnsi" w:cstheme="minorHAnsi"/>
          <w:smallCaps/>
          <w:szCs w:val="22"/>
          <w:lang w:val="en"/>
        </w:rPr>
        <w:t xml:space="preserve">Contract </w:t>
      </w:r>
      <w:r>
        <w:rPr>
          <w:rFonts w:asciiTheme="minorHAnsi" w:hAnsiTheme="minorHAnsi" w:cstheme="minorHAnsi"/>
          <w:szCs w:val="22"/>
          <w:lang w:val="en"/>
        </w:rPr>
        <w:t>is 27</w:t>
      </w:r>
      <w:r w:rsidR="0017242A">
        <w:rPr>
          <w:rFonts w:asciiTheme="minorHAnsi" w:hAnsiTheme="minorHAnsi" w:cstheme="minorHAnsi"/>
          <w:szCs w:val="22"/>
          <w:lang w:val="en"/>
        </w:rPr>
        <w:t xml:space="preserve"> </w:t>
      </w:r>
      <w:r>
        <w:rPr>
          <w:rFonts w:asciiTheme="minorHAnsi" w:hAnsiTheme="minorHAnsi" w:cstheme="minorHAnsi"/>
          <w:szCs w:val="22"/>
          <w:lang w:val="en"/>
        </w:rPr>
        <w:t xml:space="preserve">months from its award to the </w:t>
      </w:r>
      <w:r>
        <w:rPr>
          <w:rFonts w:asciiTheme="minorHAnsi" w:hAnsiTheme="minorHAnsi" w:cstheme="minorHAnsi"/>
          <w:smallCaps/>
          <w:szCs w:val="22"/>
          <w:lang w:val="en"/>
        </w:rPr>
        <w:t>Contractor</w:t>
      </w:r>
      <w:r>
        <w:rPr>
          <w:rFonts w:asciiTheme="minorHAnsi" w:hAnsiTheme="minorHAnsi" w:cstheme="minorHAnsi"/>
          <w:szCs w:val="22"/>
          <w:lang w:val="en"/>
        </w:rPr>
        <w:t xml:space="preserve"> by </w:t>
      </w:r>
      <w:r>
        <w:rPr>
          <w:rFonts w:asciiTheme="minorHAnsi" w:hAnsiTheme="minorHAnsi" w:cstheme="minorHAnsi"/>
          <w:smallCaps/>
          <w:szCs w:val="22"/>
          <w:lang w:val="en"/>
        </w:rPr>
        <w:t>Expertise France</w:t>
      </w:r>
      <w:r>
        <w:rPr>
          <w:rFonts w:asciiTheme="minorHAnsi" w:hAnsiTheme="minorHAnsi" w:cstheme="minorHAnsi"/>
          <w:szCs w:val="22"/>
          <w:lang w:val="en"/>
        </w:rPr>
        <w:t>.</w:t>
      </w:r>
    </w:p>
    <w:p w14:paraId="10848C8C" w14:textId="77777777" w:rsidR="009C7F24" w:rsidRDefault="001B5910">
      <w:pPr>
        <w:pStyle w:val="v"/>
        <w:widowControl w:val="0"/>
        <w:spacing w:before="120"/>
        <w:ind w:left="556" w:firstLine="0"/>
        <w:rPr>
          <w:rFonts w:asciiTheme="minorHAnsi" w:hAnsiTheme="minorHAnsi" w:cstheme="minorHAnsi"/>
          <w:szCs w:val="22"/>
          <w:lang w:val="en-GB"/>
        </w:rPr>
      </w:pPr>
      <w:r>
        <w:rPr>
          <w:rFonts w:asciiTheme="minorHAnsi" w:hAnsiTheme="minorHAnsi" w:cstheme="minorHAnsi"/>
          <w:szCs w:val="22"/>
          <w:lang w:val="en"/>
        </w:rPr>
        <w:t xml:space="preserve">The </w:t>
      </w:r>
      <w:r>
        <w:rPr>
          <w:rFonts w:asciiTheme="minorHAnsi" w:hAnsiTheme="minorHAnsi" w:cstheme="minorHAnsi"/>
          <w:smallCaps/>
          <w:szCs w:val="22"/>
          <w:lang w:val="en"/>
        </w:rPr>
        <w:t xml:space="preserve">Contract </w:t>
      </w:r>
      <w:r>
        <w:rPr>
          <w:rFonts w:asciiTheme="minorHAnsi" w:hAnsiTheme="minorHAnsi" w:cstheme="minorHAnsi"/>
          <w:szCs w:val="22"/>
          <w:lang w:val="en"/>
        </w:rPr>
        <w:t xml:space="preserve">shall expire after all services/supplies have been delivered by the </w:t>
      </w:r>
      <w:r>
        <w:rPr>
          <w:rFonts w:asciiTheme="minorHAnsi" w:hAnsiTheme="minorHAnsi" w:cstheme="minorHAnsi"/>
          <w:smallCaps/>
          <w:szCs w:val="22"/>
          <w:lang w:val="en"/>
        </w:rPr>
        <w:t>Contractor</w:t>
      </w:r>
      <w:r>
        <w:rPr>
          <w:rFonts w:asciiTheme="minorHAnsi" w:hAnsiTheme="minorHAnsi" w:cstheme="minorHAnsi"/>
          <w:szCs w:val="22"/>
          <w:lang w:val="en"/>
        </w:rPr>
        <w:t xml:space="preserve"> and all rights and obligations of the Parties resulting from the </w:t>
      </w:r>
      <w:r>
        <w:rPr>
          <w:rFonts w:asciiTheme="minorHAnsi" w:hAnsiTheme="minorHAnsi" w:cstheme="minorHAnsi"/>
          <w:smallCaps/>
          <w:szCs w:val="22"/>
          <w:lang w:val="en"/>
        </w:rPr>
        <w:t>Contract</w:t>
      </w:r>
      <w:r>
        <w:rPr>
          <w:rFonts w:asciiTheme="minorHAnsi" w:hAnsiTheme="minorHAnsi" w:cstheme="minorHAnsi"/>
          <w:szCs w:val="22"/>
          <w:lang w:val="en"/>
        </w:rPr>
        <w:t xml:space="preserve"> have been extinguished. If all or some of the services/supplies remain outstanding by the specified period, the </w:t>
      </w:r>
      <w:r>
        <w:rPr>
          <w:rFonts w:asciiTheme="minorHAnsi" w:hAnsiTheme="minorHAnsi" w:cstheme="minorHAnsi"/>
          <w:smallCaps/>
          <w:szCs w:val="22"/>
          <w:lang w:val="en"/>
        </w:rPr>
        <w:t>Contractor</w:t>
      </w:r>
      <w:r>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117B8B16" w:rsidR="009C7F24" w:rsidRDefault="001B5910">
      <w:pPr>
        <w:pStyle w:val="Titre2"/>
        <w:spacing w:before="120" w:after="60"/>
        <w:rPr>
          <w:rFonts w:asciiTheme="minorHAnsi" w:hAnsiTheme="minorHAnsi" w:cstheme="minorHAnsi"/>
          <w:sz w:val="22"/>
          <w:szCs w:val="22"/>
          <w:lang w:val="en-GB"/>
        </w:rPr>
      </w:pPr>
      <w:bookmarkStart w:id="13" w:name="_Toc217017041"/>
      <w:r>
        <w:rPr>
          <w:rFonts w:asciiTheme="minorHAnsi" w:hAnsiTheme="minorHAnsi" w:cstheme="minorHAnsi"/>
          <w:sz w:val="22"/>
          <w:szCs w:val="22"/>
          <w:lang w:val="en"/>
        </w:rPr>
        <w:t>Commencement and deadline of service provision</w:t>
      </w:r>
      <w:bookmarkEnd w:id="13"/>
    </w:p>
    <w:p w14:paraId="1A58BDFF" w14:textId="6A9C8F91" w:rsidR="009C7F24" w:rsidRDefault="001B5910">
      <w:pPr>
        <w:pStyle w:val="v"/>
        <w:widowControl w:val="0"/>
        <w:spacing w:before="120"/>
        <w:ind w:left="708" w:firstLine="0"/>
        <w:rPr>
          <w:rFonts w:asciiTheme="minorHAnsi" w:hAnsiTheme="minorHAnsi" w:cstheme="minorHAnsi"/>
          <w:szCs w:val="22"/>
          <w:lang w:val="en-GB"/>
        </w:rPr>
      </w:pPr>
      <w:r>
        <w:rPr>
          <w:rFonts w:asciiTheme="minorHAnsi" w:hAnsiTheme="minorHAnsi" w:cstheme="minorHAnsi"/>
          <w:szCs w:val="22"/>
          <w:lang w:val="en-GB"/>
        </w:rPr>
        <w:t xml:space="preserve">The time limit for performance of the services expected under the present CONTRACT is set at </w:t>
      </w:r>
      <w:r w:rsidR="0017242A">
        <w:rPr>
          <w:rFonts w:asciiTheme="minorHAnsi" w:hAnsiTheme="minorHAnsi" w:cstheme="minorHAnsi"/>
          <w:szCs w:val="22"/>
          <w:lang w:val="en-GB"/>
        </w:rPr>
        <w:t>27 months</w:t>
      </w:r>
      <w:r>
        <w:rPr>
          <w:rFonts w:asciiTheme="minorHAnsi" w:hAnsiTheme="minorHAnsi" w:cstheme="minorHAnsi"/>
          <w:szCs w:val="22"/>
          <w:lang w:val="en-GB"/>
        </w:rPr>
        <w:t xml:space="preserve"> from the date of notification of the present CONTRACT.</w:t>
      </w:r>
      <w:r w:rsidR="00216E8E" w:rsidRPr="00231D0B">
        <w:rPr>
          <w:lang w:val="en-US"/>
        </w:rPr>
        <w:t xml:space="preserve"> </w:t>
      </w:r>
      <w:r w:rsidR="00216E8E" w:rsidRPr="00216E8E">
        <w:rPr>
          <w:rFonts w:asciiTheme="minorHAnsi" w:hAnsiTheme="minorHAnsi" w:cstheme="minorHAnsi"/>
          <w:szCs w:val="22"/>
          <w:lang w:val="en-GB"/>
        </w:rPr>
        <w:t>The maximum execution deadlines for each deliverable are set out in Article 6 of this contract.</w:t>
      </w:r>
    </w:p>
    <w:p w14:paraId="597D955C" w14:textId="77777777" w:rsidR="009C7F24" w:rsidRDefault="001B5910">
      <w:pPr>
        <w:pStyle w:val="v"/>
        <w:widowControl w:val="0"/>
        <w:spacing w:before="120"/>
        <w:ind w:left="708" w:firstLine="0"/>
        <w:rPr>
          <w:rFonts w:asciiTheme="minorHAnsi" w:hAnsiTheme="minorHAnsi" w:cstheme="minorHAnsi"/>
          <w:szCs w:val="22"/>
          <w:lang w:val="en-GB"/>
        </w:rPr>
      </w:pPr>
      <w:r>
        <w:rPr>
          <w:rFonts w:asciiTheme="minorHAnsi" w:hAnsiTheme="minorHAnsi" w:cstheme="minorHAnsi"/>
          <w:szCs w:val="22"/>
          <w:lang w:val="en-GB"/>
        </w:rPr>
        <w:t>Upon notification, the CONTRACTOR shall immediately undertake all necessary steps to mobilize its team, plan the activities, and put in place the technical and logistical resources required for the effective start of the program.</w:t>
      </w:r>
    </w:p>
    <w:p w14:paraId="41D7CD54" w14:textId="77777777" w:rsidR="009C7F24" w:rsidRDefault="001B5910">
      <w:pPr>
        <w:pStyle w:val="v"/>
        <w:widowControl w:val="0"/>
        <w:spacing w:before="120"/>
        <w:ind w:left="714" w:firstLine="0"/>
        <w:rPr>
          <w:rFonts w:asciiTheme="minorHAnsi" w:hAnsiTheme="minorHAnsi" w:cstheme="minorHAnsi"/>
          <w:szCs w:val="22"/>
          <w:lang w:val="en-GB"/>
        </w:rPr>
      </w:pPr>
      <w:r>
        <w:rPr>
          <w:rFonts w:asciiTheme="minorHAnsi" w:hAnsiTheme="minorHAnsi" w:cstheme="minorHAnsi"/>
          <w:szCs w:val="22"/>
          <w:lang w:val="en-GB"/>
        </w:rPr>
        <w:t>If all or part of the services are not performed within the prescribed time limits, the CONTRACTOR shall immediately take all necessary measures to make up for the delay, without being entitled to any remuneration in respect thereof.</w:t>
      </w:r>
    </w:p>
    <w:p w14:paraId="7CB9B59E" w14:textId="24B7B9C5" w:rsidR="009C7F24" w:rsidRDefault="001B5910">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4" w:name="_Toc217017042"/>
      <w:r>
        <w:rPr>
          <w:rFonts w:asciiTheme="minorHAnsi" w:hAnsiTheme="minorHAnsi"/>
          <w:b/>
          <w:bCs/>
          <w:caps/>
          <w:sz w:val="24"/>
          <w:u w:val="single"/>
          <w:lang w:val="en"/>
        </w:rPr>
        <w:t>Financial provisions</w:t>
      </w:r>
      <w:bookmarkEnd w:id="14"/>
    </w:p>
    <w:p w14:paraId="7B795BDE" w14:textId="77777777" w:rsidR="009C7F24" w:rsidRDefault="001B5910">
      <w:pPr>
        <w:pStyle w:val="Titre2"/>
        <w:spacing w:before="120" w:after="60"/>
        <w:rPr>
          <w:rFonts w:asciiTheme="minorHAnsi" w:hAnsiTheme="minorHAnsi" w:cstheme="minorHAnsi"/>
          <w:sz w:val="22"/>
          <w:szCs w:val="22"/>
        </w:rPr>
      </w:pPr>
      <w:bookmarkStart w:id="15" w:name="_Toc524095228"/>
      <w:bookmarkStart w:id="16" w:name="_Toc392669634"/>
      <w:bookmarkStart w:id="17" w:name="_Toc217017043"/>
      <w:r>
        <w:rPr>
          <w:rFonts w:asciiTheme="minorHAnsi" w:hAnsiTheme="minorHAnsi" w:cstheme="minorHAnsi"/>
          <w:sz w:val="22"/>
          <w:szCs w:val="22"/>
          <w:lang w:val="en"/>
        </w:rPr>
        <w:t>Amount of the Contract</w:t>
      </w:r>
      <w:bookmarkEnd w:id="15"/>
      <w:bookmarkEnd w:id="16"/>
      <w:bookmarkEnd w:id="17"/>
    </w:p>
    <w:p w14:paraId="79C63C05" w14:textId="5FE4AE28" w:rsidR="009C7F24" w:rsidRDefault="001B5910">
      <w:pPr>
        <w:pStyle w:val="u"/>
        <w:widowControl w:val="0"/>
        <w:spacing w:before="240" w:after="120"/>
        <w:ind w:left="561"/>
        <w:jc w:val="left"/>
        <w:rPr>
          <w:rFonts w:asciiTheme="minorHAnsi" w:hAnsiTheme="minorHAnsi" w:cstheme="minorHAnsi"/>
          <w:szCs w:val="22"/>
          <w:lang w:val="en-US"/>
        </w:rPr>
      </w:pPr>
      <w:r>
        <w:rPr>
          <w:rFonts w:asciiTheme="minorHAnsi" w:hAnsiTheme="minorHAnsi" w:cstheme="minorHAnsi"/>
          <w:szCs w:val="22"/>
          <w:lang w:val="en"/>
        </w:rPr>
        <w:t xml:space="preserve">The </w:t>
      </w:r>
      <w:r>
        <w:rPr>
          <w:rFonts w:asciiTheme="minorHAnsi" w:hAnsiTheme="minorHAnsi" w:cstheme="minorHAnsi"/>
          <w:b/>
          <w:szCs w:val="22"/>
          <w:lang w:val="en"/>
        </w:rPr>
        <w:t>total amount</w:t>
      </w:r>
      <w:r>
        <w:rPr>
          <w:rFonts w:asciiTheme="minorHAnsi" w:hAnsiTheme="minorHAnsi" w:cstheme="minorHAnsi"/>
          <w:szCs w:val="22"/>
          <w:lang w:val="en"/>
        </w:rPr>
        <w:t xml:space="preserve"> of the </w:t>
      </w:r>
      <w:r>
        <w:rPr>
          <w:rFonts w:asciiTheme="minorHAnsi" w:hAnsiTheme="minorHAnsi" w:cstheme="minorHAnsi"/>
          <w:smallCaps/>
          <w:szCs w:val="22"/>
          <w:lang w:val="en"/>
        </w:rPr>
        <w:t>Contract</w:t>
      </w:r>
      <w:r>
        <w:rPr>
          <w:rFonts w:asciiTheme="minorHAnsi" w:hAnsiTheme="minorHAnsi" w:cstheme="minorHAnsi"/>
          <w:szCs w:val="22"/>
          <w:lang w:val="en-US"/>
        </w:rPr>
        <w:t xml:space="preserve">, is set at: </w:t>
      </w:r>
      <w:r w:rsidRPr="0017242A">
        <w:rPr>
          <w:rFonts w:asciiTheme="minorHAnsi" w:hAnsiTheme="minorHAnsi" w:cstheme="minorHAnsi"/>
          <w:szCs w:val="22"/>
          <w:highlight w:val="yellow"/>
          <w:lang w:val="en-US"/>
        </w:rPr>
        <w:t>To be indicated</w:t>
      </w:r>
      <w:r>
        <w:rPr>
          <w:rFonts w:asciiTheme="minorHAnsi" w:hAnsiTheme="minorHAnsi" w:cstheme="minorHAnsi"/>
          <w:szCs w:val="22"/>
          <w:lang w:val="en-US"/>
        </w:rPr>
        <w:t xml:space="preserve">                   € excl. tax (VAT excluded). </w:t>
      </w:r>
    </w:p>
    <w:p w14:paraId="62FA151D" w14:textId="032D5CC7" w:rsidR="00216E8E" w:rsidRDefault="00216E8E">
      <w:pPr>
        <w:pStyle w:val="u"/>
        <w:widowControl w:val="0"/>
        <w:spacing w:before="240" w:after="120"/>
        <w:ind w:left="561"/>
        <w:jc w:val="left"/>
        <w:rPr>
          <w:rFonts w:asciiTheme="minorHAnsi" w:hAnsiTheme="minorHAnsi" w:cstheme="minorHAnsi"/>
          <w:szCs w:val="22"/>
          <w:lang w:val="en-GB"/>
        </w:rPr>
      </w:pPr>
      <w:r>
        <w:rPr>
          <w:rFonts w:asciiTheme="minorHAnsi" w:hAnsiTheme="minorHAnsi" w:cstheme="minorHAnsi"/>
          <w:szCs w:val="22"/>
          <w:lang w:val="en-US"/>
        </w:rPr>
        <w:t xml:space="preserve">The total price is decomposed in the financial annex. </w:t>
      </w:r>
    </w:p>
    <w:p w14:paraId="33A7A363" w14:textId="72219211" w:rsidR="009C7F24" w:rsidRDefault="001B5910" w:rsidP="00231D0B">
      <w:pPr>
        <w:pStyle w:val="Titre2"/>
        <w:spacing w:before="120" w:after="60"/>
        <w:ind w:left="561"/>
        <w:jc w:val="both"/>
        <w:rPr>
          <w:rFonts w:asciiTheme="minorHAnsi" w:hAnsiTheme="minorHAnsi" w:cstheme="minorHAnsi"/>
          <w:b w:val="0"/>
          <w:bCs w:val="0"/>
          <w:sz w:val="22"/>
          <w:szCs w:val="22"/>
          <w:lang w:val="en-US"/>
        </w:rPr>
      </w:pPr>
      <w:bookmarkStart w:id="18" w:name="_Toc217017044"/>
      <w:r>
        <w:rPr>
          <w:rFonts w:asciiTheme="minorHAnsi" w:hAnsiTheme="minorHAnsi" w:cstheme="minorHAnsi"/>
          <w:b w:val="0"/>
          <w:bCs w:val="0"/>
          <w:sz w:val="22"/>
          <w:szCs w:val="22"/>
          <w:lang w:val="en-US"/>
        </w:rPr>
        <w:t>This amount corresponds to the global and lump-sum price of the contract which EXPERTISE FRANCE undertakes to pay after unconditional validation of all the supplies and/or services expected under the present contract. As the price is lump-sum, it includes all costs related to the performance of the services and/or the delivery of the corresponding supplies.</w:t>
      </w:r>
      <w:bookmarkEnd w:id="18"/>
    </w:p>
    <w:p w14:paraId="61241936" w14:textId="77777777" w:rsidR="009C7F24" w:rsidRDefault="001B5910">
      <w:pPr>
        <w:pStyle w:val="Titre2"/>
        <w:spacing w:before="120" w:after="60"/>
        <w:rPr>
          <w:rFonts w:asciiTheme="minorHAnsi" w:hAnsiTheme="minorHAnsi" w:cstheme="minorHAnsi"/>
          <w:sz w:val="22"/>
          <w:szCs w:val="22"/>
          <w:lang w:val="en-GB"/>
        </w:rPr>
      </w:pPr>
      <w:bookmarkStart w:id="19" w:name="_Toc217017045"/>
      <w:bookmarkStart w:id="20" w:name="_Toc392669637"/>
      <w:r>
        <w:rPr>
          <w:rFonts w:asciiTheme="minorHAnsi" w:hAnsiTheme="minorHAnsi" w:cstheme="minorHAnsi"/>
          <w:sz w:val="22"/>
          <w:szCs w:val="22"/>
          <w:lang w:val="en"/>
        </w:rPr>
        <w:t>Form of prices</w:t>
      </w:r>
      <w:bookmarkEnd w:id="19"/>
    </w:p>
    <w:p w14:paraId="40E820C2" w14:textId="77777777" w:rsidR="009C7F24" w:rsidRDefault="001B5910">
      <w:pPr>
        <w:pStyle w:val="u"/>
        <w:widowControl w:val="0"/>
        <w:spacing w:after="120"/>
        <w:ind w:left="561"/>
        <w:jc w:val="left"/>
        <w:rPr>
          <w:rFonts w:asciiTheme="minorHAnsi" w:hAnsiTheme="minorHAnsi" w:cstheme="minorHAnsi"/>
          <w:szCs w:val="22"/>
          <w:lang w:val="en-GB"/>
        </w:rPr>
      </w:pPr>
      <w:r>
        <w:rPr>
          <w:rFonts w:asciiTheme="minorHAnsi" w:hAnsiTheme="minorHAnsi" w:cstheme="minorHAnsi"/>
          <w:szCs w:val="22"/>
          <w:lang w:val="en"/>
        </w:rPr>
        <w:t xml:space="preserve">Prices are firm and non-modifiable. </w:t>
      </w:r>
    </w:p>
    <w:p w14:paraId="243D7AC9" w14:textId="31A7835D" w:rsidR="009C7F24" w:rsidRDefault="001B5910">
      <w:pPr>
        <w:pStyle w:val="Titre2"/>
        <w:spacing w:before="120" w:after="60"/>
        <w:rPr>
          <w:rFonts w:asciiTheme="minorHAnsi" w:hAnsiTheme="minorHAnsi" w:cstheme="minorHAnsi"/>
          <w:sz w:val="22"/>
          <w:szCs w:val="22"/>
          <w:lang w:val="en-GB"/>
        </w:rPr>
      </w:pPr>
      <w:bookmarkStart w:id="21" w:name="_Toc217017046"/>
      <w:r>
        <w:rPr>
          <w:rFonts w:asciiTheme="minorHAnsi" w:hAnsiTheme="minorHAnsi" w:cstheme="minorHAnsi"/>
          <w:sz w:val="22"/>
          <w:szCs w:val="22"/>
          <w:lang w:val="en"/>
        </w:rPr>
        <w:t>Advance</w:t>
      </w:r>
      <w:bookmarkEnd w:id="21"/>
    </w:p>
    <w:p w14:paraId="3F52B35E" w14:textId="1BDDD517" w:rsidR="009C7F24" w:rsidRDefault="00231D0B">
      <w:pPr>
        <w:pStyle w:val="u"/>
        <w:widowControl w:val="0"/>
        <w:spacing w:after="120"/>
        <w:ind w:left="561"/>
        <w:jc w:val="left"/>
        <w:rPr>
          <w:rFonts w:asciiTheme="minorHAnsi" w:hAnsiTheme="minorHAnsi" w:cstheme="minorHAnsi"/>
          <w:szCs w:val="22"/>
          <w:lang w:val="en-GB"/>
        </w:rPr>
      </w:pPr>
      <w:bookmarkStart w:id="22" w:name="_Toc217017047"/>
      <w:r>
        <w:rPr>
          <w:rFonts w:asciiTheme="minorHAnsi" w:hAnsiTheme="minorHAnsi" w:cstheme="minorHAnsi"/>
          <w:szCs w:val="22"/>
          <w:lang w:val="en"/>
        </w:rPr>
        <w:t xml:space="preserve">No advance will be granted. </w:t>
      </w:r>
      <w:bookmarkStart w:id="23" w:name="_GoBack"/>
      <w:bookmarkEnd w:id="23"/>
    </w:p>
    <w:p w14:paraId="71CE08FA" w14:textId="77777777" w:rsidR="009C7F24" w:rsidRDefault="001B5910">
      <w:pPr>
        <w:pStyle w:val="Titre2"/>
        <w:spacing w:before="120" w:after="60"/>
        <w:rPr>
          <w:rFonts w:asciiTheme="minorHAnsi" w:hAnsiTheme="minorHAnsi" w:cstheme="minorHAnsi"/>
          <w:sz w:val="22"/>
          <w:szCs w:val="22"/>
          <w:lang w:val="en-GB"/>
        </w:rPr>
      </w:pPr>
      <w:r>
        <w:rPr>
          <w:rFonts w:asciiTheme="minorHAnsi" w:hAnsiTheme="minorHAnsi" w:cstheme="minorHAnsi"/>
          <w:sz w:val="22"/>
          <w:szCs w:val="22"/>
          <w:lang w:val="en"/>
        </w:rPr>
        <w:lastRenderedPageBreak/>
        <w:t>Payment procedure</w:t>
      </w:r>
      <w:bookmarkEnd w:id="22"/>
    </w:p>
    <w:p w14:paraId="083B5FA0" w14:textId="7782B0EA" w:rsidR="009C7F24" w:rsidRDefault="001B5910">
      <w:pPr>
        <w:pStyle w:val="u"/>
        <w:widowControl w:val="0"/>
        <w:numPr>
          <w:ilvl w:val="0"/>
          <w:numId w:val="15"/>
        </w:numPr>
        <w:ind w:left="567" w:hanging="283"/>
        <w:rPr>
          <w:rFonts w:asciiTheme="minorHAnsi" w:hAnsiTheme="minorHAnsi" w:cstheme="minorHAnsi"/>
          <w:b/>
          <w:szCs w:val="22"/>
          <w:lang w:val="en-GB"/>
        </w:rPr>
      </w:pPr>
      <w:r>
        <w:rPr>
          <w:rFonts w:asciiTheme="minorHAnsi" w:hAnsiTheme="minorHAnsi" w:cstheme="minorHAnsi"/>
          <w:b/>
          <w:bCs/>
          <w:szCs w:val="22"/>
          <w:lang w:val="en"/>
        </w:rPr>
        <w:t>Interim payment</w:t>
      </w:r>
    </w:p>
    <w:p w14:paraId="7752CA69" w14:textId="77777777" w:rsidR="009C7F24" w:rsidRDefault="009C7F24">
      <w:pPr>
        <w:pStyle w:val="u"/>
        <w:widowControl w:val="0"/>
        <w:rPr>
          <w:rFonts w:asciiTheme="minorHAnsi" w:hAnsiTheme="minorHAnsi" w:cstheme="minorHAnsi"/>
          <w:bCs/>
          <w:szCs w:val="22"/>
          <w:lang w:val="en-US"/>
        </w:rPr>
      </w:pPr>
    </w:p>
    <w:p w14:paraId="30E0FB9B" w14:textId="47456272" w:rsidR="009C7F24" w:rsidRDefault="001B5910">
      <w:pPr>
        <w:pStyle w:val="u"/>
        <w:widowControl w:val="0"/>
        <w:spacing w:after="120"/>
        <w:ind w:left="561"/>
        <w:jc w:val="left"/>
        <w:rPr>
          <w:rFonts w:asciiTheme="minorHAnsi" w:hAnsiTheme="minorHAnsi" w:cstheme="minorHAnsi"/>
          <w:szCs w:val="22"/>
          <w:lang w:val="en"/>
        </w:rPr>
      </w:pPr>
      <w:r>
        <w:rPr>
          <w:rFonts w:asciiTheme="minorHAnsi" w:hAnsiTheme="minorHAnsi" w:cstheme="minorHAnsi"/>
          <w:szCs w:val="22"/>
          <w:lang w:val="en"/>
        </w:rPr>
        <w:t xml:space="preserve">Delivery of the services due under the </w:t>
      </w:r>
      <w:r>
        <w:rPr>
          <w:rFonts w:asciiTheme="minorHAnsi" w:hAnsiTheme="minorHAnsi" w:cstheme="minorHAnsi"/>
          <w:smallCaps/>
          <w:lang w:val="en"/>
        </w:rPr>
        <w:t>Contract</w:t>
      </w:r>
      <w:r>
        <w:rPr>
          <w:rFonts w:asciiTheme="minorHAnsi" w:hAnsiTheme="minorHAnsi" w:cstheme="minorHAnsi"/>
          <w:szCs w:val="22"/>
          <w:lang w:val="en"/>
        </w:rPr>
        <w:t xml:space="preserve"> establishes entitlement to an advance in line with the following schedule:</w:t>
      </w:r>
    </w:p>
    <w:tbl>
      <w:tblPr>
        <w:tblStyle w:val="Grilledutableau"/>
        <w:tblW w:w="0" w:type="auto"/>
        <w:tblInd w:w="56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4820"/>
        <w:gridCol w:w="4252"/>
      </w:tblGrid>
      <w:tr w:rsidR="009C7F24" w14:paraId="12617FC8" w14:textId="77777777">
        <w:tc>
          <w:tcPr>
            <w:tcW w:w="4820" w:type="dxa"/>
            <w:vAlign w:val="center"/>
          </w:tcPr>
          <w:p w14:paraId="4221245A" w14:textId="11A2FFCE" w:rsidR="009C7F24" w:rsidRPr="0017242A" w:rsidRDefault="001B5910">
            <w:pPr>
              <w:pStyle w:val="u"/>
              <w:widowControl w:val="0"/>
              <w:ind w:left="0"/>
              <w:jc w:val="center"/>
              <w:rPr>
                <w:rFonts w:asciiTheme="minorHAnsi" w:hAnsiTheme="minorHAnsi" w:cstheme="minorHAnsi"/>
                <w:b/>
                <w:szCs w:val="22"/>
                <w:lang w:val="en-US"/>
              </w:rPr>
            </w:pPr>
            <w:r>
              <w:rPr>
                <w:rFonts w:asciiTheme="minorHAnsi" w:hAnsiTheme="minorHAnsi" w:cstheme="minorHAnsi"/>
                <w:b/>
                <w:bCs/>
                <w:szCs w:val="22"/>
                <w:lang w:val="en"/>
              </w:rPr>
              <w:t>Amount of the interim payment</w:t>
            </w:r>
          </w:p>
        </w:tc>
        <w:tc>
          <w:tcPr>
            <w:tcW w:w="4252" w:type="dxa"/>
            <w:vAlign w:val="center"/>
          </w:tcPr>
          <w:p w14:paraId="0C7C6FA2" w14:textId="77777777" w:rsidR="009C7F24" w:rsidRDefault="001B5910">
            <w:pPr>
              <w:pStyle w:val="u"/>
              <w:widowControl w:val="0"/>
              <w:ind w:left="0"/>
              <w:jc w:val="center"/>
              <w:rPr>
                <w:rFonts w:asciiTheme="minorHAnsi" w:hAnsiTheme="minorHAnsi" w:cstheme="minorHAnsi"/>
                <w:b/>
                <w:szCs w:val="22"/>
              </w:rPr>
            </w:pPr>
            <w:r>
              <w:rPr>
                <w:rFonts w:asciiTheme="minorHAnsi" w:hAnsiTheme="minorHAnsi" w:cstheme="minorHAnsi"/>
                <w:b/>
                <w:bCs/>
                <w:szCs w:val="22"/>
                <w:lang w:val="en"/>
              </w:rPr>
              <w:t>Payment date</w:t>
            </w:r>
          </w:p>
        </w:tc>
      </w:tr>
      <w:tr w:rsidR="008364EC" w:rsidRPr="00231D0B" w14:paraId="6D6BBFA9" w14:textId="77777777">
        <w:tc>
          <w:tcPr>
            <w:tcW w:w="4820" w:type="dxa"/>
            <w:vAlign w:val="center"/>
          </w:tcPr>
          <w:p w14:paraId="4AF78FBE" w14:textId="10A1503D" w:rsidR="008364EC" w:rsidRDefault="008364EC">
            <w:pPr>
              <w:pStyle w:val="u"/>
              <w:widowControl w:val="0"/>
              <w:ind w:left="0"/>
              <w:jc w:val="center"/>
              <w:rPr>
                <w:rFonts w:asciiTheme="minorHAnsi" w:hAnsiTheme="minorHAnsi" w:cstheme="minorHAnsi"/>
                <w:szCs w:val="22"/>
                <w:lang w:val="en"/>
              </w:rPr>
            </w:pPr>
            <w:r>
              <w:rPr>
                <w:rFonts w:asciiTheme="minorHAnsi" w:hAnsiTheme="minorHAnsi" w:cstheme="minorHAnsi"/>
                <w:szCs w:val="22"/>
                <w:lang w:val="en"/>
              </w:rPr>
              <w:t>10 % of the amount of the contract – or amount in value</w:t>
            </w:r>
          </w:p>
        </w:tc>
        <w:tc>
          <w:tcPr>
            <w:tcW w:w="4252" w:type="dxa"/>
            <w:vAlign w:val="center"/>
          </w:tcPr>
          <w:p w14:paraId="1652469D" w14:textId="27450FA7" w:rsidR="008364EC" w:rsidRDefault="008364EC">
            <w:pPr>
              <w:pStyle w:val="u"/>
              <w:widowControl w:val="0"/>
              <w:ind w:left="0"/>
              <w:jc w:val="center"/>
              <w:rPr>
                <w:rFonts w:asciiTheme="minorHAnsi" w:hAnsiTheme="minorHAnsi" w:cstheme="minorHAnsi"/>
                <w:szCs w:val="22"/>
                <w:lang w:val="en"/>
              </w:rPr>
            </w:pPr>
            <w:r>
              <w:rPr>
                <w:rFonts w:asciiTheme="minorHAnsi" w:hAnsiTheme="minorHAnsi" w:cstheme="minorHAnsi"/>
                <w:szCs w:val="22"/>
                <w:lang w:val="en"/>
              </w:rPr>
              <w:t>Upon acceptance of the deliverable 2</w:t>
            </w:r>
          </w:p>
        </w:tc>
      </w:tr>
      <w:tr w:rsidR="009C7F24" w:rsidRPr="00231D0B" w14:paraId="416FCCE2" w14:textId="77777777">
        <w:tc>
          <w:tcPr>
            <w:tcW w:w="4820" w:type="dxa"/>
            <w:vAlign w:val="center"/>
          </w:tcPr>
          <w:p w14:paraId="72167801" w14:textId="4C75D300" w:rsidR="009C7F24" w:rsidRDefault="001B5910">
            <w:pPr>
              <w:pStyle w:val="u"/>
              <w:widowControl w:val="0"/>
              <w:ind w:left="0"/>
              <w:jc w:val="center"/>
              <w:rPr>
                <w:rFonts w:asciiTheme="minorHAnsi" w:hAnsiTheme="minorHAnsi" w:cstheme="minorHAnsi"/>
                <w:szCs w:val="22"/>
                <w:lang w:val="en-GB"/>
              </w:rPr>
            </w:pPr>
            <w:r>
              <w:rPr>
                <w:rFonts w:asciiTheme="minorHAnsi" w:hAnsiTheme="minorHAnsi" w:cstheme="minorHAnsi"/>
                <w:szCs w:val="22"/>
                <w:lang w:val="en"/>
              </w:rPr>
              <w:t>20 % of the amount of the contract – or amount in value</w:t>
            </w:r>
          </w:p>
        </w:tc>
        <w:tc>
          <w:tcPr>
            <w:tcW w:w="4252" w:type="dxa"/>
            <w:vAlign w:val="center"/>
          </w:tcPr>
          <w:p w14:paraId="6306A610" w14:textId="64D2D633" w:rsidR="009C7F24" w:rsidRDefault="001B5910">
            <w:pPr>
              <w:pStyle w:val="u"/>
              <w:widowControl w:val="0"/>
              <w:ind w:left="0"/>
              <w:jc w:val="center"/>
              <w:rPr>
                <w:rFonts w:asciiTheme="minorHAnsi" w:hAnsiTheme="minorHAnsi" w:cstheme="minorHAnsi"/>
                <w:szCs w:val="22"/>
                <w:lang w:val="en-GB"/>
              </w:rPr>
            </w:pPr>
            <w:r>
              <w:rPr>
                <w:rFonts w:asciiTheme="minorHAnsi" w:hAnsiTheme="minorHAnsi" w:cstheme="minorHAnsi"/>
                <w:szCs w:val="22"/>
                <w:lang w:val="en"/>
              </w:rPr>
              <w:t>Upon acceptance of the deliverable 2</w:t>
            </w:r>
          </w:p>
        </w:tc>
      </w:tr>
      <w:tr w:rsidR="009C7F24" w:rsidRPr="00231D0B" w14:paraId="7913E0E6" w14:textId="77777777">
        <w:tc>
          <w:tcPr>
            <w:tcW w:w="4820" w:type="dxa"/>
            <w:vAlign w:val="center"/>
          </w:tcPr>
          <w:p w14:paraId="380EF77A" w14:textId="69BE90C4" w:rsidR="009C7F24" w:rsidRDefault="001B5910">
            <w:pPr>
              <w:pStyle w:val="u"/>
              <w:widowControl w:val="0"/>
              <w:ind w:left="0"/>
              <w:jc w:val="center"/>
              <w:rPr>
                <w:rFonts w:asciiTheme="minorHAnsi" w:hAnsiTheme="minorHAnsi" w:cs="Arial"/>
                <w:szCs w:val="22"/>
                <w:lang w:val="en-GB"/>
              </w:rPr>
            </w:pPr>
            <w:r>
              <w:rPr>
                <w:rFonts w:asciiTheme="minorHAnsi" w:hAnsiTheme="minorHAnsi" w:cs="Arial"/>
                <w:szCs w:val="22"/>
                <w:lang w:val="en"/>
              </w:rPr>
              <w:t>30 % of the amount of the contract – or amount in value</w:t>
            </w:r>
          </w:p>
        </w:tc>
        <w:tc>
          <w:tcPr>
            <w:tcW w:w="4252" w:type="dxa"/>
            <w:vAlign w:val="center"/>
          </w:tcPr>
          <w:p w14:paraId="3138CA21" w14:textId="326D6EF8" w:rsidR="009C7F24" w:rsidRDefault="001B5910">
            <w:pPr>
              <w:pStyle w:val="u"/>
              <w:widowControl w:val="0"/>
              <w:ind w:left="0"/>
              <w:jc w:val="center"/>
              <w:rPr>
                <w:rFonts w:asciiTheme="minorHAnsi" w:hAnsiTheme="minorHAnsi" w:cs="Arial"/>
                <w:szCs w:val="22"/>
                <w:lang w:val="en-GB"/>
              </w:rPr>
            </w:pPr>
            <w:r>
              <w:rPr>
                <w:rFonts w:asciiTheme="minorHAnsi" w:hAnsiTheme="minorHAnsi" w:cstheme="minorHAnsi"/>
                <w:szCs w:val="22"/>
                <w:lang w:val="en"/>
              </w:rPr>
              <w:t>Upon acceptance of the deliverable 3</w:t>
            </w:r>
          </w:p>
        </w:tc>
      </w:tr>
      <w:tr w:rsidR="009C7F24" w:rsidRPr="00231D0B" w14:paraId="0AA7DFDA" w14:textId="77777777">
        <w:tc>
          <w:tcPr>
            <w:tcW w:w="4820" w:type="dxa"/>
            <w:vAlign w:val="center"/>
          </w:tcPr>
          <w:p w14:paraId="5B7B66D6" w14:textId="2844925F" w:rsidR="009C7F24" w:rsidRDefault="008364EC">
            <w:pPr>
              <w:pStyle w:val="u"/>
              <w:widowControl w:val="0"/>
              <w:ind w:left="0"/>
              <w:jc w:val="center"/>
              <w:rPr>
                <w:rFonts w:asciiTheme="minorHAnsi" w:hAnsiTheme="minorHAnsi" w:cs="Arial"/>
                <w:szCs w:val="22"/>
                <w:lang w:val="en-GB"/>
              </w:rPr>
            </w:pPr>
            <w:r>
              <w:rPr>
                <w:rFonts w:asciiTheme="minorHAnsi" w:hAnsiTheme="minorHAnsi" w:cstheme="minorHAnsi"/>
                <w:szCs w:val="22"/>
                <w:lang w:val="en"/>
              </w:rPr>
              <w:t>20</w:t>
            </w:r>
            <w:r w:rsidR="001B5910">
              <w:rPr>
                <w:rFonts w:asciiTheme="minorHAnsi" w:hAnsiTheme="minorHAnsi" w:cstheme="minorHAnsi"/>
                <w:szCs w:val="22"/>
                <w:lang w:val="en"/>
              </w:rPr>
              <w:t xml:space="preserve"> % of the amount of the contract – or amount in value</w:t>
            </w:r>
          </w:p>
        </w:tc>
        <w:tc>
          <w:tcPr>
            <w:tcW w:w="4252" w:type="dxa"/>
            <w:vAlign w:val="center"/>
          </w:tcPr>
          <w:p w14:paraId="282501E6" w14:textId="6CEA4539" w:rsidR="009C7F24" w:rsidRDefault="001B5910">
            <w:pPr>
              <w:spacing w:after="120" w:line="240" w:lineRule="auto"/>
              <w:contextualSpacing/>
              <w:jc w:val="center"/>
              <w:rPr>
                <w:rFonts w:asciiTheme="minorHAnsi" w:eastAsia="Arial Unicode MS" w:hAnsiTheme="minorHAnsi" w:cstheme="minorHAnsi"/>
                <w:sz w:val="22"/>
                <w:szCs w:val="22"/>
                <w:lang w:val="en-GB"/>
              </w:rPr>
            </w:pPr>
            <w:r>
              <w:rPr>
                <w:rFonts w:asciiTheme="minorHAnsi" w:hAnsiTheme="minorHAnsi" w:cstheme="minorHAnsi"/>
                <w:sz w:val="22"/>
                <w:szCs w:val="22"/>
                <w:lang w:val="en"/>
              </w:rPr>
              <w:t>Upon acceptance of the deliverable</w:t>
            </w:r>
            <w:r>
              <w:rPr>
                <w:rFonts w:asciiTheme="minorHAnsi" w:eastAsia="Arial Unicode MS" w:hAnsiTheme="minorHAnsi" w:cstheme="minorHAnsi"/>
                <w:sz w:val="22"/>
                <w:szCs w:val="22"/>
                <w:lang w:val="en-GB"/>
              </w:rPr>
              <w:t xml:space="preserve"> 4</w:t>
            </w:r>
          </w:p>
        </w:tc>
      </w:tr>
      <w:tr w:rsidR="009C7F24" w:rsidRPr="00231D0B" w14:paraId="65437141" w14:textId="77777777">
        <w:trPr>
          <w:trHeight w:val="269"/>
        </w:trPr>
        <w:tc>
          <w:tcPr>
            <w:tcW w:w="4820" w:type="dxa"/>
            <w:vAlign w:val="center"/>
          </w:tcPr>
          <w:p w14:paraId="2121F4E6" w14:textId="77777777" w:rsidR="009C7F24" w:rsidRDefault="001B5910">
            <w:pPr>
              <w:pStyle w:val="u"/>
              <w:widowControl w:val="0"/>
              <w:ind w:left="0"/>
              <w:jc w:val="center"/>
              <w:rPr>
                <w:rFonts w:asciiTheme="minorHAnsi" w:hAnsiTheme="minorHAnsi" w:cstheme="minorHAnsi"/>
                <w:szCs w:val="22"/>
                <w:lang w:val="en"/>
              </w:rPr>
            </w:pPr>
            <w:r>
              <w:rPr>
                <w:rFonts w:asciiTheme="minorHAnsi" w:hAnsiTheme="minorHAnsi" w:cstheme="minorHAnsi"/>
                <w:szCs w:val="22"/>
                <w:lang w:val="en"/>
              </w:rPr>
              <w:t>20%  of the amount of the contract – or amount in value</w:t>
            </w:r>
          </w:p>
        </w:tc>
        <w:tc>
          <w:tcPr>
            <w:tcW w:w="4252" w:type="dxa"/>
            <w:vAlign w:val="center"/>
          </w:tcPr>
          <w:p w14:paraId="40E76F52" w14:textId="77777777" w:rsidR="009C7F24" w:rsidRDefault="001B5910">
            <w:pPr>
              <w:spacing w:after="120" w:line="240" w:lineRule="auto"/>
              <w:contextualSpacing/>
              <w:jc w:val="center"/>
              <w:rPr>
                <w:rFonts w:asciiTheme="minorHAnsi" w:hAnsiTheme="minorHAnsi" w:cstheme="minorHAnsi"/>
                <w:sz w:val="22"/>
                <w:szCs w:val="22"/>
                <w:lang w:val="en"/>
              </w:rPr>
            </w:pPr>
            <w:r>
              <w:rPr>
                <w:rFonts w:asciiTheme="minorHAnsi" w:hAnsiTheme="minorHAnsi" w:cstheme="minorHAnsi"/>
                <w:sz w:val="22"/>
                <w:szCs w:val="22"/>
                <w:lang w:val="en"/>
              </w:rPr>
              <w:t>Upon acceptance of the deliverable 5</w:t>
            </w:r>
          </w:p>
        </w:tc>
      </w:tr>
    </w:tbl>
    <w:p w14:paraId="55A389B4" w14:textId="3E0ECC04" w:rsidR="009C7F24" w:rsidRDefault="009C7F24">
      <w:pPr>
        <w:pStyle w:val="u"/>
        <w:widowControl w:val="0"/>
        <w:ind w:left="0"/>
        <w:rPr>
          <w:rFonts w:asciiTheme="minorHAnsi" w:hAnsiTheme="minorHAnsi" w:cstheme="minorHAnsi"/>
          <w:bCs/>
          <w:szCs w:val="22"/>
          <w:lang w:val="en-US"/>
        </w:rPr>
      </w:pPr>
    </w:p>
    <w:p w14:paraId="18E1EF8E" w14:textId="00046676" w:rsidR="009C7F24" w:rsidRDefault="001B5910">
      <w:pPr>
        <w:pStyle w:val="u"/>
        <w:widowControl w:val="0"/>
        <w:numPr>
          <w:ilvl w:val="0"/>
          <w:numId w:val="15"/>
        </w:numPr>
        <w:spacing w:before="240"/>
        <w:ind w:left="567" w:hanging="283"/>
        <w:rPr>
          <w:rFonts w:asciiTheme="minorHAnsi" w:hAnsiTheme="minorHAnsi" w:cstheme="minorHAnsi"/>
          <w:b/>
          <w:bCs/>
          <w:szCs w:val="22"/>
          <w:lang w:val="en"/>
        </w:rPr>
      </w:pPr>
      <w:r>
        <w:rPr>
          <w:rFonts w:asciiTheme="minorHAnsi" w:hAnsiTheme="minorHAnsi" w:cstheme="minorHAnsi"/>
          <w:b/>
          <w:bCs/>
          <w:szCs w:val="22"/>
          <w:lang w:val="en"/>
        </w:rPr>
        <w:t>Partial definitive payments/balance</w:t>
      </w:r>
    </w:p>
    <w:p w14:paraId="2EAFE61D" w14:textId="77777777" w:rsidR="009C7F24" w:rsidRDefault="001B5910">
      <w:pPr>
        <w:pStyle w:val="u"/>
        <w:widowControl w:val="0"/>
        <w:spacing w:after="120"/>
        <w:ind w:left="561"/>
        <w:rPr>
          <w:rFonts w:asciiTheme="minorHAnsi" w:hAnsiTheme="minorHAnsi" w:cs="Arial"/>
          <w:szCs w:val="22"/>
          <w:lang w:val="en-GB"/>
        </w:rPr>
      </w:pPr>
      <w:r>
        <w:rPr>
          <w:rFonts w:asciiTheme="minorHAnsi" w:hAnsiTheme="minorHAnsi" w:cs="Arial"/>
          <w:szCs w:val="22"/>
          <w:lang w:val="en"/>
        </w:rPr>
        <w:t>Each item and purchase order gives rise to a partial definitive payment corresponding to the balance, to be carried out after receipt and final acceptance of all corresponding services and supplies.</w:t>
      </w:r>
    </w:p>
    <w:p w14:paraId="2D1BC3F9" w14:textId="77777777" w:rsidR="009C7F24" w:rsidRDefault="001B5910">
      <w:pPr>
        <w:pStyle w:val="Titre2"/>
        <w:spacing w:before="120" w:after="60"/>
        <w:jc w:val="both"/>
        <w:rPr>
          <w:rFonts w:asciiTheme="minorHAnsi" w:hAnsiTheme="minorHAnsi"/>
          <w:sz w:val="22"/>
          <w:szCs w:val="22"/>
          <w:lang w:val="en-GB"/>
        </w:rPr>
      </w:pPr>
      <w:bookmarkStart w:id="24" w:name="_Toc217017048"/>
      <w:r>
        <w:rPr>
          <w:rFonts w:asciiTheme="minorHAnsi" w:hAnsiTheme="minorHAnsi"/>
          <w:sz w:val="22"/>
          <w:szCs w:val="22"/>
          <w:lang w:val="en"/>
        </w:rPr>
        <w:t>Payment terms and late payment interest</w:t>
      </w:r>
      <w:bookmarkEnd w:id="24"/>
    </w:p>
    <w:p w14:paraId="1D39EE57" w14:textId="3BDF36D4" w:rsidR="009C7F24" w:rsidRDefault="001B5910">
      <w:pPr>
        <w:pStyle w:val="u"/>
        <w:widowControl w:val="0"/>
        <w:spacing w:after="120"/>
        <w:ind w:left="561"/>
        <w:rPr>
          <w:rFonts w:asciiTheme="minorHAnsi" w:hAnsiTheme="minorHAnsi" w:cs="Arial"/>
          <w:szCs w:val="22"/>
          <w:lang w:val="en-GB"/>
        </w:rPr>
      </w:pPr>
      <w:r>
        <w:rPr>
          <w:rFonts w:asciiTheme="minorHAnsi" w:hAnsiTheme="minorHAnsi" w:cs="Arial"/>
          <w:szCs w:val="22"/>
          <w:lang w:val="en"/>
        </w:rPr>
        <w:t>Payment is always made out in the name of the issuer of the invoice.</w:t>
      </w:r>
    </w:p>
    <w:p w14:paraId="52795300" w14:textId="7F15E54B" w:rsidR="009C7F24" w:rsidRDefault="001B5910">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Overall payment terms for monies due under the </w:t>
      </w:r>
      <w:r>
        <w:rPr>
          <w:rFonts w:asciiTheme="minorHAnsi" w:hAnsiTheme="minorHAnsi" w:cstheme="minorHAnsi"/>
          <w:smallCaps/>
          <w:lang w:val="en"/>
        </w:rPr>
        <w:t>Contract</w:t>
      </w:r>
      <w:r>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9C7F24" w:rsidRDefault="001B5910">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If these payment terms are not respected, </w:t>
      </w:r>
      <w:r>
        <w:rPr>
          <w:rFonts w:asciiTheme="minorHAnsi" w:hAnsiTheme="minorHAnsi" w:cstheme="minorHAnsi"/>
          <w:smallCaps/>
          <w:szCs w:val="22"/>
          <w:lang w:val="en-GB"/>
        </w:rPr>
        <w:t>Expertise France</w:t>
      </w:r>
      <w:r>
        <w:rPr>
          <w:rFonts w:asciiTheme="minorHAnsi" w:hAnsiTheme="minorHAnsi" w:cs="Arial"/>
          <w:szCs w:val="22"/>
          <w:lang w:val="en"/>
        </w:rPr>
        <w:t xml:space="preserve"> will pay late payment interest to the </w:t>
      </w:r>
      <w:r>
        <w:rPr>
          <w:rFonts w:asciiTheme="minorHAnsi" w:hAnsiTheme="minorHAnsi" w:cstheme="minorHAnsi"/>
          <w:smallCaps/>
          <w:lang w:val="en"/>
        </w:rPr>
        <w:t>Contractor</w:t>
      </w:r>
      <w:r>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9C7F24" w:rsidRDefault="001B5910">
      <w:pPr>
        <w:pStyle w:val="u"/>
        <w:widowControl w:val="0"/>
        <w:spacing w:after="120"/>
        <w:ind w:left="561"/>
        <w:rPr>
          <w:rFonts w:asciiTheme="minorHAnsi" w:hAnsiTheme="minorHAnsi" w:cs="Arial"/>
          <w:szCs w:val="22"/>
          <w:lang w:val="en-GB"/>
        </w:rPr>
      </w:pPr>
      <w:r>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9C7F24" w:rsidRDefault="001B5910">
      <w:pPr>
        <w:pStyle w:val="Titre2"/>
        <w:spacing w:before="120" w:after="60"/>
        <w:rPr>
          <w:rFonts w:asciiTheme="minorHAnsi" w:hAnsiTheme="minorHAnsi"/>
          <w:sz w:val="22"/>
          <w:szCs w:val="22"/>
          <w:lang w:val="en-GB"/>
        </w:rPr>
      </w:pPr>
      <w:bookmarkStart w:id="25" w:name="_Toc217017049"/>
      <w:r>
        <w:rPr>
          <w:rFonts w:asciiTheme="minorHAnsi" w:hAnsiTheme="minorHAnsi"/>
          <w:sz w:val="22"/>
          <w:szCs w:val="22"/>
          <w:lang w:val="en"/>
        </w:rPr>
        <w:t>Presentation of payment demands</w:t>
      </w:r>
      <w:bookmarkEnd w:id="25"/>
    </w:p>
    <w:p w14:paraId="302C31F3" w14:textId="5B735A2F" w:rsidR="009C7F24" w:rsidRDefault="001B5910">
      <w:pPr>
        <w:widowControl w:val="0"/>
        <w:spacing w:before="120"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In addition to the legal notices (intracommunity VAT no.), invoices relating to the </w:t>
      </w:r>
      <w:r>
        <w:rPr>
          <w:rFonts w:asciiTheme="minorHAnsi" w:hAnsiTheme="minorHAnsi" w:cstheme="minorHAnsi"/>
          <w:smallCaps/>
          <w:sz w:val="22"/>
          <w:lang w:val="en"/>
        </w:rPr>
        <w:t>Contract</w:t>
      </w:r>
      <w:r>
        <w:rPr>
          <w:rFonts w:asciiTheme="minorHAnsi" w:eastAsia="Times New Roman" w:hAnsiTheme="minorHAnsi" w:cs="Arial"/>
          <w:sz w:val="22"/>
          <w:szCs w:val="22"/>
          <w:lang w:val="en"/>
        </w:rPr>
        <w:t xml:space="preserve"> must contain the following information:</w:t>
      </w:r>
    </w:p>
    <w:p w14:paraId="2A8516D0" w14:textId="2CB831CE" w:rsidR="009C7F24" w:rsidRDefault="001B5910">
      <w:pPr>
        <w:pStyle w:val="Paragraphedeliste"/>
        <w:widowControl w:val="0"/>
        <w:numPr>
          <w:ilvl w:val="0"/>
          <w:numId w:val="13"/>
        </w:numPr>
        <w:spacing w:before="12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Company name, address and registered office of the </w:t>
      </w:r>
      <w:r>
        <w:rPr>
          <w:rFonts w:asciiTheme="minorHAnsi" w:hAnsiTheme="minorHAnsi" w:cstheme="minorHAnsi"/>
          <w:smallCaps/>
          <w:sz w:val="22"/>
          <w:lang w:val="en"/>
        </w:rPr>
        <w:t>Contractor</w:t>
      </w:r>
      <w:r>
        <w:rPr>
          <w:rFonts w:asciiTheme="minorHAnsi" w:eastAsia="Times New Roman" w:hAnsiTheme="minorHAnsi" w:cs="Arial"/>
          <w:sz w:val="22"/>
          <w:szCs w:val="22"/>
          <w:lang w:val="en"/>
        </w:rPr>
        <w:t>;</w:t>
      </w:r>
    </w:p>
    <w:p w14:paraId="4EC8F3BE" w14:textId="28407F6F" w:rsidR="009C7F24" w:rsidRDefault="001B5910">
      <w:pPr>
        <w:pStyle w:val="Paragraphedeliste"/>
        <w:widowControl w:val="0"/>
        <w:numPr>
          <w:ilvl w:val="0"/>
          <w:numId w:val="13"/>
        </w:numPr>
        <w:spacing w:before="12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Registration number of the </w:t>
      </w:r>
      <w:r>
        <w:rPr>
          <w:rFonts w:asciiTheme="minorHAnsi" w:hAnsiTheme="minorHAnsi" w:cstheme="minorHAnsi"/>
          <w:smallCaps/>
          <w:sz w:val="22"/>
          <w:lang w:val="en"/>
        </w:rPr>
        <w:t>Contractor</w:t>
      </w:r>
      <w:r>
        <w:rPr>
          <w:rFonts w:asciiTheme="minorHAnsi" w:eastAsia="Times New Roman" w:hAnsiTheme="minorHAnsi" w:cs="Arial"/>
          <w:sz w:val="22"/>
          <w:szCs w:val="22"/>
          <w:lang w:val="en"/>
        </w:rPr>
        <w:t xml:space="preserve"> (SIRET or equivalent); </w:t>
      </w:r>
    </w:p>
    <w:p w14:paraId="0E3B931F" w14:textId="77777777" w:rsidR="009C7F24" w:rsidRDefault="001B5910">
      <w:pPr>
        <w:pStyle w:val="Paragraphedeliste"/>
        <w:widowControl w:val="0"/>
        <w:numPr>
          <w:ilvl w:val="0"/>
          <w:numId w:val="13"/>
        </w:numPr>
        <w:spacing w:before="12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lang w:val="en"/>
        </w:rPr>
        <w:t>Bank account details;</w:t>
      </w:r>
    </w:p>
    <w:p w14:paraId="1E87D099" w14:textId="7B3FDF1F" w:rsidR="009C7F24" w:rsidRDefault="001B5910">
      <w:pPr>
        <w:pStyle w:val="Paragraphedeliste"/>
        <w:widowControl w:val="0"/>
        <w:numPr>
          <w:ilvl w:val="0"/>
          <w:numId w:val="13"/>
        </w:numPr>
        <w:spacing w:before="12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The code of the department acting as specifying department (stated in the article entitled </w:t>
      </w:r>
      <w:r>
        <w:rPr>
          <w:rFonts w:asciiTheme="minorHAnsi" w:eastAsia="Times New Roman" w:hAnsiTheme="minorHAnsi" w:cs="Arial"/>
          <w:sz w:val="22"/>
          <w:szCs w:val="22"/>
          <w:lang w:val="en"/>
        </w:rPr>
        <w:fldChar w:fldCharType="begin"/>
      </w:r>
      <w:r>
        <w:rPr>
          <w:rFonts w:asciiTheme="minorHAnsi" w:eastAsia="Times New Roman" w:hAnsiTheme="minorHAnsi" w:cs="Arial"/>
          <w:sz w:val="22"/>
          <w:szCs w:val="22"/>
          <w:lang w:val="en"/>
        </w:rPr>
        <w:instrText xml:space="preserve"> REF _Ref464060009 \h  \* MERGEFORMAT </w:instrText>
      </w:r>
      <w:r>
        <w:rPr>
          <w:rFonts w:asciiTheme="minorHAnsi" w:eastAsia="Times New Roman" w:hAnsiTheme="minorHAnsi" w:cs="Arial"/>
          <w:sz w:val="22"/>
          <w:szCs w:val="22"/>
          <w:lang w:val="en"/>
        </w:rPr>
      </w:r>
      <w:r>
        <w:rPr>
          <w:rFonts w:asciiTheme="minorHAnsi" w:eastAsia="Times New Roman" w:hAnsiTheme="minorHAnsi" w:cs="Arial"/>
          <w:sz w:val="22"/>
          <w:szCs w:val="22"/>
          <w:lang w:val="en"/>
        </w:rPr>
        <w:fldChar w:fldCharType="separate"/>
      </w:r>
      <w:r>
        <w:rPr>
          <w:rFonts w:asciiTheme="minorHAnsi" w:eastAsia="Times New Roman" w:hAnsiTheme="minorHAnsi" w:cs="Arial"/>
          <w:sz w:val="22"/>
          <w:szCs w:val="22"/>
          <w:lang w:val="en"/>
        </w:rPr>
        <w:t>Contact person and communication</w:t>
      </w:r>
      <w:r>
        <w:rPr>
          <w:rFonts w:asciiTheme="minorHAnsi" w:eastAsia="Times New Roman" w:hAnsiTheme="minorHAnsi" w:cs="Arial"/>
          <w:sz w:val="22"/>
          <w:szCs w:val="22"/>
          <w:lang w:val="en"/>
        </w:rPr>
        <w:fldChar w:fldCharType="end"/>
      </w:r>
      <w:r>
        <w:rPr>
          <w:rFonts w:asciiTheme="minorHAnsi" w:eastAsia="Times New Roman" w:hAnsiTheme="minorHAnsi" w:cs="Arial"/>
          <w:sz w:val="22"/>
          <w:szCs w:val="22"/>
          <w:lang w:val="en"/>
        </w:rPr>
        <w:t>);</w:t>
      </w:r>
    </w:p>
    <w:p w14:paraId="5B5A4A3B" w14:textId="77777777" w:rsidR="009C7F24" w:rsidRDefault="001B5910">
      <w:pPr>
        <w:pStyle w:val="Paragraphedeliste"/>
        <w:widowControl w:val="0"/>
        <w:spacing w:before="120" w:line="240" w:lineRule="auto"/>
        <w:ind w:left="1276"/>
        <w:jc w:val="both"/>
        <w:rPr>
          <w:rFonts w:asciiTheme="minorHAnsi" w:eastAsia="Times New Roman" w:hAnsiTheme="minorHAnsi" w:cs="Arial"/>
        </w:rPr>
      </w:pPr>
      <w:r>
        <w:rPr>
          <w:rFonts w:asciiTheme="minorHAnsi" w:eastAsia="Times New Roman" w:hAnsiTheme="minorHAnsi" w:cs="Arial"/>
          <w:noProof/>
        </w:rPr>
        <w:lastRenderedPageBreak/>
        <mc:AlternateContent>
          <mc:Choice Requires="wpg">
            <w:drawing>
              <wp:inline distT="0" distB="0" distL="0" distR="0">
                <wp:extent cx="4633960" cy="2637990"/>
                <wp:effectExtent l="0" t="0" r="0" b="0"/>
                <wp:docPr id="6"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icPr>
                      <pic:blipFill rotWithShape="1">
                        <a:blip r:embed="rId16"/>
                        <a:stretch/>
                      </pic:blipFill>
                      <pic:spPr bwMode="auto">
                        <a:xfrm>
                          <a:off x="0" y="0"/>
                          <a:ext cx="4644701" cy="2644104"/>
                        </a:xfrm>
                        <a:prstGeom prst="rect">
                          <a:avLst/>
                        </a:prstGeom>
                        <a:noFill/>
                      </pic:spPr>
                    </pic:pic>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 o:spid="_x0000_s5" type="#_x0000_t75" style="width:364.88pt;height:207.72pt;mso-wrap-distance-left:0.00pt;mso-wrap-distance-top:0.00pt;mso-wrap-distance-right:0.00pt;mso-wrap-distance-bottom:0.00pt;z-index:1;" stroked="false">
                <v:imagedata r:id="rId21" o:title=""/>
                <o:lock v:ext="edit" rotation="t"/>
              </v:shape>
            </w:pict>
          </mc:Fallback>
        </mc:AlternateContent>
      </w:r>
    </w:p>
    <w:p w14:paraId="31DEB2AB" w14:textId="57BFE9E8" w:rsidR="009C7F24" w:rsidRDefault="001B5910">
      <w:pPr>
        <w:pStyle w:val="Paragraphedeliste"/>
        <w:widowControl w:val="0"/>
        <w:numPr>
          <w:ilvl w:val="0"/>
          <w:numId w:val="13"/>
        </w:numPr>
        <w:spacing w:before="120" w:line="240" w:lineRule="auto"/>
        <w:jc w:val="both"/>
        <w:rPr>
          <w:rFonts w:asciiTheme="minorHAnsi" w:eastAsia="Times New Roman" w:hAnsiTheme="minorHAnsi" w:cstheme="minorHAnsi"/>
          <w:sz w:val="22"/>
          <w:lang w:val="en-GB"/>
        </w:rPr>
      </w:pPr>
      <w:r>
        <w:rPr>
          <w:rFonts w:asciiTheme="minorHAnsi" w:eastAsia="Times New Roman" w:hAnsiTheme="minorHAnsi" w:cstheme="minorHAnsi"/>
          <w:sz w:val="22"/>
          <w:lang w:val="en"/>
        </w:rPr>
        <w:t xml:space="preserve">Reference number of the </w:t>
      </w:r>
      <w:r>
        <w:rPr>
          <w:rFonts w:asciiTheme="minorHAnsi" w:hAnsiTheme="minorHAnsi" w:cstheme="minorHAnsi"/>
          <w:smallCaps/>
          <w:sz w:val="22"/>
          <w:lang w:val="en"/>
        </w:rPr>
        <w:t>Contract</w:t>
      </w:r>
      <w:r>
        <w:rPr>
          <w:rFonts w:asciiTheme="minorHAnsi" w:eastAsia="Times New Roman" w:hAnsiTheme="minorHAnsi" w:cstheme="minorHAnsi"/>
          <w:sz w:val="22"/>
          <w:lang w:val="en"/>
        </w:rPr>
        <w:t>;</w:t>
      </w:r>
    </w:p>
    <w:p w14:paraId="36235C36" w14:textId="2D4DD6F6" w:rsidR="009C7F24" w:rsidRDefault="001B5910">
      <w:pPr>
        <w:pStyle w:val="Paragraphedeliste"/>
        <w:widowControl w:val="0"/>
        <w:numPr>
          <w:ilvl w:val="0"/>
          <w:numId w:val="13"/>
        </w:numPr>
        <w:spacing w:before="120" w:line="240" w:lineRule="auto"/>
        <w:jc w:val="both"/>
        <w:rPr>
          <w:rFonts w:asciiTheme="minorHAnsi" w:eastAsia="Times New Roman" w:hAnsiTheme="minorHAnsi" w:cstheme="minorHAnsi"/>
          <w:sz w:val="22"/>
          <w:lang w:val="en-GB"/>
        </w:rPr>
      </w:pPr>
      <w:r>
        <w:rPr>
          <w:rFonts w:asciiTheme="minorHAnsi" w:eastAsia="Times New Roman" w:hAnsiTheme="minorHAnsi" w:cstheme="minorHAnsi"/>
          <w:sz w:val="22"/>
          <w:lang w:val="en-GB"/>
        </w:rPr>
        <w:t>The reference and title of the cooperation project concerned (if applicable);</w:t>
      </w:r>
    </w:p>
    <w:p w14:paraId="47791FEA" w14:textId="77777777" w:rsidR="009C7F24" w:rsidRDefault="001B5910">
      <w:pPr>
        <w:pStyle w:val="Paragraphedeliste"/>
        <w:widowControl w:val="0"/>
        <w:numPr>
          <w:ilvl w:val="0"/>
          <w:numId w:val="13"/>
        </w:numPr>
        <w:spacing w:before="120" w:line="240" w:lineRule="auto"/>
        <w:jc w:val="both"/>
        <w:rPr>
          <w:rFonts w:asciiTheme="minorHAnsi" w:eastAsia="Times New Roman" w:hAnsiTheme="minorHAnsi" w:cstheme="minorHAnsi"/>
          <w:sz w:val="22"/>
          <w:lang w:val="en-GB"/>
        </w:rPr>
      </w:pPr>
      <w:r>
        <w:rPr>
          <w:rFonts w:asciiTheme="minorHAnsi" w:eastAsia="Times New Roman" w:hAnsiTheme="minorHAnsi" w:cstheme="minorHAnsi"/>
          <w:sz w:val="22"/>
          <w:lang w:val="en"/>
        </w:rPr>
        <w:t>Clear and accurate description of the equipment/supplies sold and/or services performed;</w:t>
      </w:r>
    </w:p>
    <w:p w14:paraId="3B53D21F" w14:textId="7CE57122" w:rsidR="009C7F24" w:rsidRDefault="001B5910">
      <w:pPr>
        <w:pStyle w:val="Paragraphedeliste"/>
        <w:widowControl w:val="0"/>
        <w:numPr>
          <w:ilvl w:val="0"/>
          <w:numId w:val="13"/>
        </w:numPr>
        <w:spacing w:before="120" w:line="240" w:lineRule="auto"/>
        <w:jc w:val="both"/>
        <w:rPr>
          <w:rFonts w:asciiTheme="minorHAnsi" w:eastAsia="Times New Roman" w:hAnsiTheme="minorHAnsi" w:cstheme="minorHAnsi"/>
          <w:sz w:val="22"/>
          <w:lang w:val="en-GB"/>
        </w:rPr>
      </w:pPr>
      <w:r>
        <w:rPr>
          <w:rFonts w:asciiTheme="minorHAnsi" w:hAnsiTheme="minorHAnsi" w:cstheme="minorHAnsi"/>
          <w:sz w:val="22"/>
          <w:lang w:val="en"/>
        </w:rPr>
        <w:t xml:space="preserve">If the </w:t>
      </w:r>
      <w:r>
        <w:rPr>
          <w:rFonts w:asciiTheme="minorHAnsi" w:hAnsiTheme="minorHAnsi" w:cstheme="minorHAnsi"/>
          <w:smallCaps/>
          <w:sz w:val="22"/>
          <w:lang w:val="en"/>
        </w:rPr>
        <w:t>Contractor</w:t>
      </w:r>
      <w:r>
        <w:rPr>
          <w:rFonts w:asciiTheme="minorHAnsi" w:hAnsiTheme="minorHAnsi" w:cstheme="minorHAnsi"/>
          <w:sz w:val="22"/>
          <w:lang w:val="en"/>
        </w:rPr>
        <w:t>’s bank details are not stated on invoices, it must provide a statement or certificate of bank or post office account details, with the Beneficiary Profile duly completed in all cases.</w:t>
      </w:r>
    </w:p>
    <w:p w14:paraId="1099C03A" w14:textId="55BC102B" w:rsidR="009C7F24" w:rsidRDefault="001B5910">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Invoices are to be forwarded via the Chorus Pro system, and must state the department code provided above corresponding to the department of </w:t>
      </w:r>
      <w:r>
        <w:rPr>
          <w:rFonts w:asciiTheme="minorHAnsi" w:hAnsiTheme="minorHAnsi" w:cstheme="minorHAnsi"/>
          <w:smallCaps/>
          <w:szCs w:val="22"/>
          <w:lang w:val="en-GB"/>
        </w:rPr>
        <w:t>Expertise France</w:t>
      </w:r>
      <w:r>
        <w:rPr>
          <w:rFonts w:asciiTheme="minorHAnsi" w:hAnsiTheme="minorHAnsi" w:cs="Arial"/>
          <w:szCs w:val="22"/>
          <w:lang w:val="en"/>
        </w:rPr>
        <w:t xml:space="preserve"> on behalf of which the </w:t>
      </w:r>
      <w:r>
        <w:rPr>
          <w:rFonts w:asciiTheme="minorHAnsi" w:hAnsiTheme="minorHAnsi" w:cstheme="minorHAnsi"/>
          <w:smallCaps/>
          <w:lang w:val="en"/>
        </w:rPr>
        <w:t>Contract</w:t>
      </w:r>
      <w:r>
        <w:rPr>
          <w:rFonts w:asciiTheme="minorHAnsi" w:hAnsiTheme="minorHAnsi" w:cs="Arial"/>
          <w:szCs w:val="22"/>
          <w:lang w:val="en"/>
        </w:rPr>
        <w:t xml:space="preserve"> has been placed.</w:t>
      </w:r>
    </w:p>
    <w:p w14:paraId="54314FF0" w14:textId="5C5FA205" w:rsidR="009C7F24" w:rsidRDefault="001B5910">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If the </w:t>
      </w:r>
      <w:r>
        <w:rPr>
          <w:rFonts w:asciiTheme="minorHAnsi" w:hAnsiTheme="minorHAnsi" w:cstheme="minorHAnsi"/>
          <w:smallCaps/>
          <w:lang w:val="en"/>
        </w:rPr>
        <w:t>Contractor</w:t>
      </w:r>
      <w:r>
        <w:rPr>
          <w:rFonts w:asciiTheme="minorHAnsi" w:hAnsiTheme="minorHAnsi" w:cs="Arial"/>
          <w:szCs w:val="22"/>
          <w:lang w:val="en"/>
        </w:rPr>
        <w:t xml:space="preserve"> is not obliged to forward invoices via Chorus, it may submit its invoices to the contact person stated in the article entitled </w:t>
      </w:r>
      <w:r>
        <w:rPr>
          <w:rFonts w:asciiTheme="minorHAnsi" w:hAnsiTheme="minorHAnsi" w:cs="Arial"/>
          <w:szCs w:val="22"/>
          <w:lang w:val="en"/>
        </w:rPr>
        <w:fldChar w:fldCharType="begin"/>
      </w:r>
      <w:r>
        <w:rPr>
          <w:rFonts w:asciiTheme="minorHAnsi" w:hAnsiTheme="minorHAnsi" w:cs="Arial"/>
          <w:szCs w:val="22"/>
          <w:lang w:val="en"/>
        </w:rPr>
        <w:instrText xml:space="preserve"> REF _Ref464060009 \h  \* MERGEFORMAT </w:instrText>
      </w:r>
      <w:r>
        <w:rPr>
          <w:rFonts w:asciiTheme="minorHAnsi" w:hAnsiTheme="minorHAnsi" w:cs="Arial"/>
          <w:szCs w:val="22"/>
          <w:lang w:val="en"/>
        </w:rPr>
      </w:r>
      <w:r>
        <w:rPr>
          <w:rFonts w:asciiTheme="minorHAnsi" w:hAnsiTheme="minorHAnsi" w:cs="Arial"/>
          <w:szCs w:val="22"/>
          <w:lang w:val="en"/>
        </w:rPr>
        <w:fldChar w:fldCharType="separate"/>
      </w:r>
      <w:r>
        <w:rPr>
          <w:rFonts w:asciiTheme="minorHAnsi" w:hAnsiTheme="minorHAnsi" w:cs="Arial"/>
          <w:szCs w:val="22"/>
          <w:lang w:val="en"/>
        </w:rPr>
        <w:t>Contact person and communication</w:t>
      </w:r>
      <w:r>
        <w:rPr>
          <w:rFonts w:asciiTheme="minorHAnsi" w:hAnsiTheme="minorHAnsi" w:cs="Arial"/>
          <w:szCs w:val="22"/>
          <w:lang w:val="en"/>
        </w:rPr>
        <w:fldChar w:fldCharType="end"/>
      </w:r>
      <w:r>
        <w:rPr>
          <w:rFonts w:asciiTheme="minorHAnsi" w:hAnsiTheme="minorHAnsi" w:cs="Arial"/>
          <w:szCs w:val="22"/>
          <w:lang w:val="en"/>
        </w:rPr>
        <w:t>.</w:t>
      </w:r>
    </w:p>
    <w:p w14:paraId="2EB665A0" w14:textId="404D11E3" w:rsidR="009C7F24" w:rsidRDefault="001B5910">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Invoices for advances must be accompanied by the corresponding supporting documentation validated by </w:t>
      </w:r>
      <w:r>
        <w:rPr>
          <w:rFonts w:asciiTheme="minorHAnsi" w:hAnsiTheme="minorHAnsi" w:cstheme="minorHAnsi"/>
          <w:smallCaps/>
          <w:szCs w:val="22"/>
          <w:lang w:val="en-GB"/>
        </w:rPr>
        <w:t>Expertise France</w:t>
      </w:r>
      <w:r>
        <w:rPr>
          <w:rFonts w:asciiTheme="minorHAnsi" w:hAnsiTheme="minorHAnsi" w:cs="Arial"/>
          <w:szCs w:val="22"/>
          <w:lang w:val="en"/>
        </w:rPr>
        <w:t>.</w:t>
      </w:r>
    </w:p>
    <w:p w14:paraId="26656CFD" w14:textId="77777777" w:rsidR="009C7F24" w:rsidRDefault="001B5910">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9C7F24" w:rsidRDefault="001B5910">
      <w:pPr>
        <w:pStyle w:val="u"/>
        <w:widowControl w:val="0"/>
        <w:spacing w:after="120"/>
        <w:ind w:left="561"/>
        <w:rPr>
          <w:rFonts w:asciiTheme="minorHAnsi" w:hAnsiTheme="minorHAnsi" w:cs="Arial"/>
          <w:szCs w:val="22"/>
          <w:lang w:val="en-GB"/>
        </w:rPr>
      </w:pPr>
      <w:r>
        <w:rPr>
          <w:rFonts w:asciiTheme="minorHAnsi" w:hAnsiTheme="minorHAnsi" w:cs="Arial"/>
          <w:szCs w:val="22"/>
          <w:lang w:val="en"/>
        </w:rPr>
        <w:t>Any missing document will prevent payment.</w:t>
      </w:r>
    </w:p>
    <w:p w14:paraId="762B62CF" w14:textId="77777777" w:rsidR="009C7F24" w:rsidRDefault="001B5910">
      <w:pPr>
        <w:pStyle w:val="Titre2"/>
        <w:tabs>
          <w:tab w:val="num" w:pos="576"/>
        </w:tabs>
        <w:spacing w:before="120" w:after="60"/>
        <w:jc w:val="both"/>
        <w:rPr>
          <w:rFonts w:asciiTheme="minorHAnsi" w:hAnsiTheme="minorHAnsi"/>
          <w:b w:val="0"/>
          <w:sz w:val="22"/>
          <w:szCs w:val="22"/>
          <w:lang w:val="en-GB"/>
        </w:rPr>
      </w:pPr>
      <w:bookmarkStart w:id="26" w:name="_Toc217017050"/>
      <w:bookmarkStart w:id="27" w:name="_Toc344300189"/>
      <w:bookmarkEnd w:id="20"/>
      <w:r>
        <w:rPr>
          <w:rFonts w:asciiTheme="minorHAnsi" w:hAnsiTheme="minorHAnsi"/>
          <w:sz w:val="22"/>
          <w:szCs w:val="22"/>
          <w:lang w:val="en"/>
        </w:rPr>
        <w:t>Bank transfer</w:t>
      </w:r>
      <w:bookmarkEnd w:id="26"/>
    </w:p>
    <w:p w14:paraId="0B56F009" w14:textId="39BC5301" w:rsidR="009C7F24" w:rsidRDefault="001B5910">
      <w:pPr>
        <w:pStyle w:val="u"/>
        <w:widowControl w:val="0"/>
        <w:spacing w:after="120"/>
        <w:ind w:left="561"/>
        <w:rPr>
          <w:rFonts w:asciiTheme="minorHAnsi" w:eastAsia="Calibri" w:hAnsiTheme="minorHAnsi"/>
          <w:szCs w:val="22"/>
          <w:lang w:val="en-GB"/>
        </w:rPr>
      </w:pPr>
      <w:r>
        <w:rPr>
          <w:rFonts w:asciiTheme="minorHAnsi" w:hAnsiTheme="minorHAnsi" w:cs="Arial"/>
          <w:szCs w:val="22"/>
          <w:lang w:val="en"/>
        </w:rPr>
        <w:t>Payment for invoiced services/supplies will be made to the bank account identified in the third-party sheet.</w:t>
      </w:r>
    </w:p>
    <w:p w14:paraId="21434CDB" w14:textId="77777777" w:rsidR="009C7F24" w:rsidRDefault="001B5910">
      <w:pPr>
        <w:pStyle w:val="u"/>
        <w:widowControl w:val="0"/>
        <w:spacing w:after="120"/>
        <w:ind w:left="561"/>
        <w:rPr>
          <w:rFonts w:asciiTheme="minorHAnsi" w:hAnsiTheme="minorHAnsi" w:cs="Arial"/>
          <w:szCs w:val="22"/>
          <w:lang w:val="en-GB"/>
        </w:rPr>
      </w:pPr>
      <w:r>
        <w:rPr>
          <w:rFonts w:asciiTheme="minorHAnsi" w:hAnsiTheme="minorHAnsi" w:cs="Arial"/>
          <w:szCs w:val="22"/>
          <w:lang w:val="en"/>
        </w:rPr>
        <w:t>Payment is always made out in the name of the issuer of the invoice or of the expense reimbursement request.</w:t>
      </w:r>
    </w:p>
    <w:p w14:paraId="2DE84141" w14:textId="77777777" w:rsidR="009C7F24" w:rsidRDefault="001B5910">
      <w:pPr>
        <w:pStyle w:val="Titre2"/>
        <w:tabs>
          <w:tab w:val="num" w:pos="576"/>
        </w:tabs>
        <w:spacing w:before="120" w:after="60"/>
        <w:rPr>
          <w:rFonts w:asciiTheme="minorHAnsi" w:hAnsiTheme="minorHAnsi"/>
          <w:sz w:val="22"/>
          <w:szCs w:val="22"/>
          <w:lang w:val="en-GB"/>
        </w:rPr>
      </w:pPr>
      <w:bookmarkStart w:id="28" w:name="_Toc217017051"/>
      <w:r>
        <w:rPr>
          <w:rFonts w:asciiTheme="minorHAnsi" w:hAnsiTheme="minorHAnsi"/>
          <w:sz w:val="22"/>
          <w:szCs w:val="22"/>
          <w:lang w:val="en"/>
        </w:rPr>
        <w:t>Value added tax (VAT)</w:t>
      </w:r>
      <w:bookmarkEnd w:id="27"/>
      <w:bookmarkEnd w:id="28"/>
    </w:p>
    <w:p w14:paraId="421C3055" w14:textId="3063B595" w:rsidR="009C7F24" w:rsidRDefault="001B5910">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The </w:t>
      </w:r>
      <w:r>
        <w:rPr>
          <w:rFonts w:asciiTheme="minorHAnsi" w:hAnsiTheme="minorHAnsi" w:cstheme="minorHAnsi"/>
          <w:smallCaps/>
          <w:lang w:val="en"/>
        </w:rPr>
        <w:t>Contractor</w:t>
      </w:r>
      <w:r>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9C7F24" w:rsidRDefault="001B5910">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Any </w:t>
      </w:r>
      <w:r>
        <w:rPr>
          <w:rFonts w:asciiTheme="minorHAnsi" w:hAnsiTheme="minorHAnsi" w:cstheme="minorHAnsi"/>
          <w:smallCaps/>
          <w:lang w:val="en"/>
        </w:rPr>
        <w:t>Contractor</w:t>
      </w:r>
      <w:r>
        <w:rPr>
          <w:rFonts w:asciiTheme="minorHAnsi" w:hAnsiTheme="minorHAnsi" w:cs="Arial"/>
          <w:szCs w:val="22"/>
          <w:lang w:val="en"/>
        </w:rPr>
        <w:t xml:space="preserve"> benefitting from exemption must state “VAT exempt” in accordance with the rules that </w:t>
      </w:r>
      <w:r>
        <w:rPr>
          <w:rFonts w:asciiTheme="minorHAnsi" w:hAnsiTheme="minorHAnsi" w:cs="Arial"/>
          <w:szCs w:val="22"/>
          <w:lang w:val="en"/>
        </w:rPr>
        <w:lastRenderedPageBreak/>
        <w:t>apply to it.</w:t>
      </w:r>
    </w:p>
    <w:p w14:paraId="461E9FF7" w14:textId="77777777" w:rsidR="009C7F24" w:rsidRDefault="001B5910">
      <w:pPr>
        <w:pStyle w:val="Titre2"/>
        <w:tabs>
          <w:tab w:val="num" w:pos="576"/>
        </w:tabs>
        <w:spacing w:before="120" w:after="60"/>
        <w:jc w:val="both"/>
        <w:rPr>
          <w:rFonts w:asciiTheme="minorHAnsi" w:hAnsiTheme="minorHAnsi"/>
          <w:sz w:val="22"/>
          <w:szCs w:val="22"/>
          <w:lang w:val="en-GB"/>
        </w:rPr>
      </w:pPr>
      <w:bookmarkStart w:id="29" w:name="_Toc392669638"/>
      <w:bookmarkStart w:id="30" w:name="_Toc217017052"/>
      <w:r>
        <w:rPr>
          <w:rFonts w:asciiTheme="minorHAnsi" w:hAnsiTheme="minorHAnsi"/>
          <w:sz w:val="22"/>
          <w:szCs w:val="22"/>
          <w:lang w:val="en"/>
        </w:rPr>
        <w:t>Taxes and duties</w:t>
      </w:r>
      <w:bookmarkEnd w:id="29"/>
      <w:bookmarkEnd w:id="30"/>
    </w:p>
    <w:p w14:paraId="1FEBA6B7" w14:textId="1A1AB27D" w:rsidR="009C7F24" w:rsidRDefault="001B5910">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The </w:t>
      </w:r>
      <w:r>
        <w:rPr>
          <w:rFonts w:asciiTheme="minorHAnsi" w:hAnsiTheme="minorHAnsi" w:cstheme="minorHAnsi"/>
          <w:smallCaps/>
          <w:lang w:val="en"/>
        </w:rPr>
        <w:t>Contractor</w:t>
      </w:r>
      <w:r>
        <w:rPr>
          <w:rFonts w:asciiTheme="minorHAnsi" w:hAnsiTheme="minorHAnsi" w:cs="Arial"/>
          <w:szCs w:val="22"/>
          <w:lang w:val="en"/>
        </w:rPr>
        <w:t xml:space="preserve"> shall be directly responsible for all taxes and duties that may be levied against it under the </w:t>
      </w:r>
      <w:r>
        <w:rPr>
          <w:rFonts w:asciiTheme="minorHAnsi" w:hAnsiTheme="minorHAnsi" w:cstheme="minorHAnsi"/>
          <w:smallCaps/>
          <w:lang w:val="en"/>
        </w:rPr>
        <w:t>Contract</w:t>
      </w:r>
      <w:r>
        <w:rPr>
          <w:rFonts w:asciiTheme="minorHAnsi" w:hAnsiTheme="minorHAnsi" w:cs="Arial"/>
          <w:szCs w:val="22"/>
          <w:lang w:val="en"/>
        </w:rPr>
        <w:t>, both in the country of its registered office and in those of project implementation.</w:t>
      </w:r>
    </w:p>
    <w:p w14:paraId="2E67881C" w14:textId="77777777" w:rsidR="009C7F24" w:rsidRDefault="001B5910">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31" w:name="_Toc217017053"/>
      <w:r>
        <w:rPr>
          <w:rFonts w:asciiTheme="minorHAnsi" w:hAnsiTheme="minorHAnsi"/>
          <w:b/>
          <w:bCs/>
          <w:caps/>
          <w:sz w:val="24"/>
          <w:u w:val="single"/>
          <w:lang w:val="en"/>
        </w:rPr>
        <w:t>inspection and acceptance activities</w:t>
      </w:r>
      <w:bookmarkEnd w:id="31"/>
    </w:p>
    <w:p w14:paraId="54DD548A" w14:textId="77777777" w:rsidR="009C7F24" w:rsidRDefault="001B5910">
      <w:pPr>
        <w:pStyle w:val="Titre2"/>
        <w:jc w:val="both"/>
        <w:rPr>
          <w:rFonts w:asciiTheme="minorHAnsi" w:hAnsiTheme="minorHAnsi"/>
          <w:sz w:val="22"/>
          <w:szCs w:val="22"/>
        </w:rPr>
      </w:pPr>
      <w:bookmarkStart w:id="32" w:name="_Toc392669640"/>
      <w:bookmarkStart w:id="33" w:name="_Toc390691469"/>
      <w:bookmarkStart w:id="34" w:name="_Toc217017054"/>
      <w:r>
        <w:rPr>
          <w:rFonts w:asciiTheme="minorHAnsi" w:hAnsiTheme="minorHAnsi"/>
          <w:sz w:val="22"/>
          <w:szCs w:val="22"/>
          <w:lang w:val="en"/>
        </w:rPr>
        <w:t>Inspection activities</w:t>
      </w:r>
      <w:bookmarkEnd w:id="32"/>
      <w:bookmarkEnd w:id="33"/>
      <w:bookmarkEnd w:id="34"/>
    </w:p>
    <w:p w14:paraId="4A011F14" w14:textId="77777777" w:rsidR="009C7F24" w:rsidRDefault="001B5910">
      <w:pPr>
        <w:pStyle w:val="u"/>
        <w:widowControl w:val="0"/>
        <w:spacing w:before="120"/>
        <w:ind w:left="561"/>
        <w:rPr>
          <w:rFonts w:asciiTheme="minorHAnsi" w:hAnsiTheme="minorHAnsi" w:cs="Arial"/>
          <w:szCs w:val="22"/>
          <w:lang w:val="en-GB"/>
        </w:rPr>
      </w:pPr>
      <w:r>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28122027" w14:textId="62EAE334" w:rsidR="009C7F24" w:rsidRDefault="001B5910">
      <w:pPr>
        <w:pStyle w:val="u"/>
        <w:widowControl w:val="0"/>
        <w:numPr>
          <w:ilvl w:val="0"/>
          <w:numId w:val="8"/>
        </w:numPr>
        <w:rPr>
          <w:rFonts w:asciiTheme="minorHAnsi" w:hAnsiTheme="minorHAnsi" w:cs="Arial"/>
          <w:szCs w:val="22"/>
          <w:lang w:val="en-GB"/>
        </w:rPr>
      </w:pPr>
      <w:r>
        <w:rPr>
          <w:rFonts w:asciiTheme="minorHAnsi" w:hAnsiTheme="minorHAnsi" w:cs="Arial"/>
          <w:szCs w:val="22"/>
          <w:lang w:val="en"/>
        </w:rPr>
        <w:t>the Team Leader : Benoit Tourtois</w:t>
      </w:r>
    </w:p>
    <w:p w14:paraId="5A68427F" w14:textId="47184C8A" w:rsidR="009C7F24" w:rsidRDefault="001B5910">
      <w:pPr>
        <w:pStyle w:val="u"/>
        <w:widowControl w:val="0"/>
        <w:numPr>
          <w:ilvl w:val="0"/>
          <w:numId w:val="8"/>
        </w:numPr>
        <w:rPr>
          <w:rFonts w:asciiTheme="minorHAnsi" w:hAnsiTheme="minorHAnsi" w:cs="Arial"/>
          <w:szCs w:val="22"/>
          <w:lang w:val="en-GB"/>
        </w:rPr>
      </w:pPr>
      <w:r>
        <w:rPr>
          <w:rFonts w:asciiTheme="minorHAnsi" w:hAnsiTheme="minorHAnsi" w:cs="Arial"/>
          <w:szCs w:val="22"/>
          <w:lang w:val="en"/>
        </w:rPr>
        <w:t>the Project Officer: Amani Choubani</w:t>
      </w:r>
    </w:p>
    <w:p w14:paraId="6CCBE32B" w14:textId="77777777" w:rsidR="009C7F24" w:rsidRDefault="001B5910">
      <w:pPr>
        <w:pStyle w:val="Titre2"/>
        <w:spacing w:before="120" w:after="60"/>
        <w:jc w:val="both"/>
        <w:rPr>
          <w:rFonts w:asciiTheme="minorHAnsi" w:hAnsiTheme="minorHAnsi"/>
          <w:sz w:val="22"/>
          <w:szCs w:val="22"/>
          <w:lang w:val="en-GB"/>
        </w:rPr>
      </w:pPr>
      <w:bookmarkStart w:id="35" w:name="_Toc390691470"/>
      <w:bookmarkStart w:id="36" w:name="_Toc392669641"/>
      <w:bookmarkStart w:id="37" w:name="_Toc217017055"/>
      <w:r>
        <w:rPr>
          <w:rFonts w:asciiTheme="minorHAnsi" w:hAnsiTheme="minorHAnsi"/>
          <w:sz w:val="22"/>
          <w:szCs w:val="22"/>
          <w:lang w:val="en"/>
        </w:rPr>
        <w:t>Acceptance</w:t>
      </w:r>
      <w:bookmarkEnd w:id="35"/>
      <w:r>
        <w:rPr>
          <w:rFonts w:asciiTheme="minorHAnsi" w:hAnsiTheme="minorHAnsi"/>
          <w:sz w:val="22"/>
          <w:szCs w:val="22"/>
          <w:lang w:val="en"/>
        </w:rPr>
        <w:t xml:space="preserve"> of service</w:t>
      </w:r>
      <w:bookmarkEnd w:id="36"/>
      <w:r>
        <w:rPr>
          <w:rFonts w:asciiTheme="minorHAnsi" w:hAnsiTheme="minorHAnsi"/>
          <w:sz w:val="22"/>
          <w:szCs w:val="22"/>
          <w:lang w:val="en"/>
        </w:rPr>
        <w:t>s and supplies</w:t>
      </w:r>
      <w:bookmarkEnd w:id="37"/>
    </w:p>
    <w:p w14:paraId="64D6CB13" w14:textId="77777777" w:rsidR="009C7F24" w:rsidRDefault="001B5910">
      <w:pPr>
        <w:pStyle w:val="u"/>
        <w:widowControl w:val="0"/>
        <w:spacing w:before="120"/>
        <w:ind w:left="561"/>
        <w:rPr>
          <w:rFonts w:asciiTheme="minorHAnsi" w:hAnsiTheme="minorHAnsi" w:cs="Arial"/>
          <w:szCs w:val="22"/>
          <w:lang w:val="en-GB"/>
        </w:rPr>
      </w:pPr>
      <w:r>
        <w:rPr>
          <w:rFonts w:asciiTheme="minorHAnsi" w:hAnsiTheme="minorHAnsi" w:cs="Arial"/>
          <w:szCs w:val="22"/>
          <w:lang w:val="en"/>
        </w:rPr>
        <w:t>By way of derogation from Article 25 of the CCAG-FCS, acceptance activities will be carried out by:</w:t>
      </w:r>
    </w:p>
    <w:p w14:paraId="0AA18F9A" w14:textId="77777777" w:rsidR="009C7F24" w:rsidRDefault="001B5910">
      <w:pPr>
        <w:pStyle w:val="u"/>
        <w:widowControl w:val="0"/>
        <w:numPr>
          <w:ilvl w:val="0"/>
          <w:numId w:val="26"/>
        </w:numPr>
        <w:rPr>
          <w:rFonts w:asciiTheme="minorHAnsi" w:hAnsiTheme="minorHAnsi" w:cs="Arial"/>
          <w:szCs w:val="22"/>
          <w:lang w:val="en-GB"/>
        </w:rPr>
      </w:pPr>
      <w:r>
        <w:rPr>
          <w:rFonts w:asciiTheme="minorHAnsi" w:hAnsiTheme="minorHAnsi" w:cs="Arial"/>
          <w:szCs w:val="22"/>
          <w:lang w:val="en"/>
        </w:rPr>
        <w:t>the Team Leader : Benoit Tourtois</w:t>
      </w:r>
    </w:p>
    <w:p w14:paraId="48C79895" w14:textId="77777777" w:rsidR="009C7F24" w:rsidRDefault="001B5910">
      <w:pPr>
        <w:pStyle w:val="u"/>
        <w:widowControl w:val="0"/>
        <w:numPr>
          <w:ilvl w:val="0"/>
          <w:numId w:val="26"/>
        </w:numPr>
        <w:rPr>
          <w:rFonts w:asciiTheme="minorHAnsi" w:hAnsiTheme="minorHAnsi" w:cs="Arial"/>
          <w:szCs w:val="22"/>
          <w:lang w:val="en-GB"/>
        </w:rPr>
      </w:pPr>
      <w:r>
        <w:rPr>
          <w:rFonts w:asciiTheme="minorHAnsi" w:hAnsiTheme="minorHAnsi" w:cs="Arial"/>
          <w:szCs w:val="22"/>
          <w:lang w:val="en"/>
        </w:rPr>
        <w:t>the Project Officer: Amani Choubani</w:t>
      </w:r>
    </w:p>
    <w:p w14:paraId="3D621301" w14:textId="0CEBBCFD" w:rsidR="009C7F24" w:rsidRDefault="001B5910">
      <w:pPr>
        <w:pStyle w:val="u"/>
        <w:widowControl w:val="0"/>
        <w:spacing w:before="120"/>
        <w:ind w:left="561"/>
        <w:rPr>
          <w:rFonts w:asciiTheme="minorHAnsi" w:hAnsiTheme="minorHAnsi" w:cs="Arial"/>
          <w:szCs w:val="22"/>
          <w:lang w:val="en"/>
        </w:rPr>
      </w:pPr>
      <w:r>
        <w:rPr>
          <w:rFonts w:asciiTheme="minorHAnsi" w:hAnsiTheme="minorHAnsi" w:cs="Arial"/>
          <w:szCs w:val="22"/>
          <w:lang w:val="en"/>
        </w:rPr>
        <w:t xml:space="preserve">Any lack of response from </w:t>
      </w:r>
      <w:r>
        <w:rPr>
          <w:rFonts w:asciiTheme="minorHAnsi" w:hAnsiTheme="minorHAnsi" w:cstheme="minorHAnsi"/>
          <w:smallCaps/>
          <w:szCs w:val="22"/>
          <w:lang w:val="en-GB"/>
        </w:rPr>
        <w:t>Expertise France</w:t>
      </w:r>
      <w:r>
        <w:rPr>
          <w:rFonts w:asciiTheme="minorHAnsi" w:hAnsiTheme="minorHAnsi" w:cs="Arial"/>
          <w:szCs w:val="22"/>
          <w:lang w:val="en"/>
        </w:rPr>
        <w:t xml:space="preserve"> shall not equate to tacit acceptance of services or supplies.</w:t>
      </w:r>
    </w:p>
    <w:p w14:paraId="767FEAF2" w14:textId="77777777" w:rsidR="009C7F24" w:rsidRDefault="001B5910">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8" w:name="_Toc217017056"/>
      <w:r>
        <w:rPr>
          <w:rFonts w:asciiTheme="minorHAnsi" w:hAnsiTheme="minorHAnsi"/>
          <w:b/>
          <w:bCs/>
          <w:caps/>
          <w:sz w:val="24"/>
          <w:u w:val="single"/>
          <w:lang w:val="en"/>
        </w:rPr>
        <w:t>Specific terms of execution</w:t>
      </w:r>
      <w:bookmarkEnd w:id="38"/>
    </w:p>
    <w:p w14:paraId="24654119" w14:textId="0F349557" w:rsidR="009C7F24" w:rsidRDefault="001B5910">
      <w:pPr>
        <w:pStyle w:val="Titre2"/>
        <w:spacing w:before="120" w:after="60"/>
        <w:rPr>
          <w:rFonts w:asciiTheme="minorHAnsi" w:hAnsiTheme="minorHAnsi" w:cstheme="minorHAnsi"/>
          <w:sz w:val="22"/>
          <w:szCs w:val="22"/>
          <w:lang w:val="en"/>
        </w:rPr>
      </w:pPr>
      <w:bookmarkStart w:id="39" w:name="_Toc217017057"/>
      <w:bookmarkStart w:id="40" w:name="_Toc392669643"/>
      <w:r>
        <w:rPr>
          <w:rFonts w:asciiTheme="minorHAnsi" w:hAnsiTheme="minorHAnsi" w:cstheme="minorHAnsi"/>
          <w:sz w:val="22"/>
          <w:szCs w:val="22"/>
          <w:lang w:val="en"/>
        </w:rPr>
        <w:t>Deliverables table</w:t>
      </w:r>
      <w:bookmarkEnd w:id="39"/>
    </w:p>
    <w:tbl>
      <w:tblPr>
        <w:tblStyle w:val="Grilledutableau"/>
        <w:tblW w:w="9700" w:type="dxa"/>
        <w:tblInd w:w="360" w:type="dxa"/>
        <w:tblLook w:val="04A0" w:firstRow="1" w:lastRow="0" w:firstColumn="1" w:lastColumn="0" w:noHBand="0" w:noVBand="1"/>
      </w:tblPr>
      <w:tblGrid>
        <w:gridCol w:w="5872"/>
        <w:gridCol w:w="3828"/>
      </w:tblGrid>
      <w:tr w:rsidR="009C7F24" w14:paraId="675CBA41" w14:textId="77777777">
        <w:tc>
          <w:tcPr>
            <w:tcW w:w="5872" w:type="dxa"/>
          </w:tcPr>
          <w:p w14:paraId="10B7D088" w14:textId="77777777" w:rsidR="009C7F24" w:rsidRDefault="001B5910">
            <w:pPr>
              <w:jc w:val="center"/>
              <w:rPr>
                <w:rFonts w:asciiTheme="minorHAnsi" w:eastAsia="Arial Unicode MS" w:hAnsiTheme="minorHAnsi" w:cstheme="minorHAnsi"/>
                <w:b/>
                <w:sz w:val="22"/>
                <w:szCs w:val="22"/>
                <w:lang w:val="en-GB"/>
              </w:rPr>
            </w:pPr>
            <w:r>
              <w:rPr>
                <w:rFonts w:asciiTheme="minorHAnsi" w:eastAsia="Arial Unicode MS" w:hAnsiTheme="minorHAnsi" w:cstheme="minorHAnsi"/>
                <w:b/>
                <w:sz w:val="22"/>
                <w:szCs w:val="22"/>
                <w:lang w:val="en-GB"/>
              </w:rPr>
              <w:t>Deliverables</w:t>
            </w:r>
          </w:p>
        </w:tc>
        <w:tc>
          <w:tcPr>
            <w:tcW w:w="3828" w:type="dxa"/>
          </w:tcPr>
          <w:p w14:paraId="76C7A541" w14:textId="77777777" w:rsidR="009C7F24" w:rsidRDefault="001B5910">
            <w:pPr>
              <w:jc w:val="center"/>
              <w:rPr>
                <w:rFonts w:asciiTheme="minorHAnsi" w:eastAsia="Arial Unicode MS" w:hAnsiTheme="minorHAnsi" w:cstheme="minorHAnsi"/>
                <w:b/>
                <w:sz w:val="22"/>
                <w:szCs w:val="22"/>
                <w:lang w:val="en-GB"/>
              </w:rPr>
            </w:pPr>
            <w:r>
              <w:rPr>
                <w:rFonts w:asciiTheme="minorHAnsi" w:eastAsia="Arial Unicode MS" w:hAnsiTheme="minorHAnsi" w:cstheme="minorHAnsi"/>
                <w:b/>
                <w:sz w:val="22"/>
                <w:szCs w:val="22"/>
                <w:lang w:val="en-GB"/>
              </w:rPr>
              <w:t>Delivery Date</w:t>
            </w:r>
          </w:p>
        </w:tc>
      </w:tr>
      <w:tr w:rsidR="009C7F24" w14:paraId="6B62422D" w14:textId="77777777">
        <w:tc>
          <w:tcPr>
            <w:tcW w:w="5872" w:type="dxa"/>
          </w:tcPr>
          <w:p w14:paraId="16E71578" w14:textId="16830F76" w:rsidR="009C7F24" w:rsidRDefault="001B5910">
            <w:pPr>
              <w:jc w:val="both"/>
              <w:rPr>
                <w:rFonts w:asciiTheme="minorHAnsi" w:eastAsia="Arial Unicode MS" w:hAnsiTheme="minorHAnsi" w:cstheme="minorHAnsi"/>
                <w:sz w:val="22"/>
                <w:szCs w:val="22"/>
                <w:lang w:val="en-US"/>
              </w:rPr>
            </w:pPr>
            <w:r>
              <w:rPr>
                <w:rFonts w:asciiTheme="minorHAnsi" w:eastAsia="Arial Unicode MS" w:hAnsiTheme="minorHAnsi" w:cstheme="minorHAnsi"/>
                <w:b/>
                <w:sz w:val="22"/>
                <w:szCs w:val="22"/>
                <w:lang w:val="en-US"/>
              </w:rPr>
              <w:t>Deliverable 1:</w:t>
            </w:r>
            <w:r>
              <w:rPr>
                <w:rFonts w:asciiTheme="minorHAnsi" w:eastAsia="Arial Unicode MS" w:hAnsiTheme="minorHAnsi" w:cstheme="minorHAnsi"/>
                <w:sz w:val="22"/>
                <w:szCs w:val="22"/>
                <w:lang w:val="en-US"/>
              </w:rPr>
              <w:t xml:space="preserve"> Inception report </w:t>
            </w:r>
          </w:p>
        </w:tc>
        <w:tc>
          <w:tcPr>
            <w:tcW w:w="3828" w:type="dxa"/>
          </w:tcPr>
          <w:p w14:paraId="2697F114" w14:textId="5C54A187" w:rsidR="009C7F24" w:rsidRDefault="001B5910">
            <w:pPr>
              <w:rPr>
                <w:rFonts w:asciiTheme="minorHAnsi" w:eastAsia="Arial Unicode MS" w:hAnsiTheme="minorHAnsi" w:cstheme="minorHAnsi"/>
                <w:sz w:val="22"/>
                <w:szCs w:val="22"/>
                <w:lang w:val="en-GB"/>
              </w:rPr>
            </w:pPr>
            <w:r>
              <w:rPr>
                <w:rFonts w:asciiTheme="minorHAnsi" w:eastAsia="Arial Unicode MS" w:hAnsiTheme="minorHAnsi" w:cstheme="minorHAnsi"/>
                <w:sz w:val="22"/>
                <w:szCs w:val="22"/>
                <w:lang w:val="en-GB"/>
              </w:rPr>
              <w:t>T0 + 3 months</w:t>
            </w:r>
          </w:p>
        </w:tc>
      </w:tr>
      <w:tr w:rsidR="009C7F24" w14:paraId="3391AE23" w14:textId="77777777">
        <w:tc>
          <w:tcPr>
            <w:tcW w:w="5872" w:type="dxa"/>
          </w:tcPr>
          <w:p w14:paraId="6180FADF" w14:textId="666EC556" w:rsidR="009C7F24" w:rsidRDefault="001B5910">
            <w:pPr>
              <w:jc w:val="both"/>
              <w:rPr>
                <w:rFonts w:asciiTheme="minorHAnsi" w:eastAsia="Arial Unicode MS" w:hAnsiTheme="minorHAnsi" w:cstheme="minorHAnsi"/>
                <w:bCs/>
                <w:sz w:val="22"/>
                <w:szCs w:val="22"/>
                <w:lang w:val="en-US"/>
              </w:rPr>
            </w:pPr>
            <w:r>
              <w:rPr>
                <w:rFonts w:asciiTheme="minorHAnsi" w:eastAsia="Arial Unicode MS" w:hAnsiTheme="minorHAnsi" w:cstheme="minorHAnsi"/>
                <w:b/>
                <w:bCs/>
                <w:sz w:val="22"/>
                <w:szCs w:val="22"/>
                <w:lang w:val="en-US"/>
              </w:rPr>
              <w:t xml:space="preserve">Deliverable 2: </w:t>
            </w:r>
            <w:r>
              <w:rPr>
                <w:rFonts w:asciiTheme="minorHAnsi" w:eastAsia="Arial Unicode MS" w:hAnsiTheme="minorHAnsi" w:cstheme="minorHAnsi"/>
                <w:sz w:val="22"/>
                <w:szCs w:val="22"/>
                <w:lang w:val="en-US"/>
              </w:rPr>
              <w:t>Progress report</w:t>
            </w:r>
          </w:p>
        </w:tc>
        <w:tc>
          <w:tcPr>
            <w:tcW w:w="3828" w:type="dxa"/>
          </w:tcPr>
          <w:p w14:paraId="2C25217E" w14:textId="77777777" w:rsidR="009C7F24" w:rsidRDefault="001B5910">
            <w:pPr>
              <w:jc w:val="both"/>
              <w:rPr>
                <w:rFonts w:asciiTheme="minorHAnsi" w:eastAsia="Arial Unicode MS" w:hAnsiTheme="minorHAnsi" w:cstheme="minorHAnsi"/>
                <w:bCs/>
                <w:sz w:val="22"/>
                <w:szCs w:val="22"/>
                <w:lang w:val="en-US"/>
              </w:rPr>
            </w:pPr>
            <w:r>
              <w:rPr>
                <w:rFonts w:asciiTheme="minorHAnsi" w:eastAsia="Arial Unicode MS" w:hAnsiTheme="minorHAnsi" w:cstheme="minorHAnsi"/>
                <w:bCs/>
                <w:sz w:val="22"/>
                <w:szCs w:val="22"/>
                <w:lang w:val="en-US"/>
              </w:rPr>
              <w:t>TO + 6 months</w:t>
            </w:r>
          </w:p>
        </w:tc>
      </w:tr>
      <w:tr w:rsidR="009C7F24" w14:paraId="76D23CDE" w14:textId="77777777">
        <w:trPr>
          <w:trHeight w:val="390"/>
        </w:trPr>
        <w:tc>
          <w:tcPr>
            <w:tcW w:w="5872" w:type="dxa"/>
          </w:tcPr>
          <w:p w14:paraId="59FE4933" w14:textId="13AF1F26" w:rsidR="009C7F24" w:rsidRDefault="001B5910">
            <w:pPr>
              <w:rPr>
                <w:rFonts w:asciiTheme="minorHAnsi" w:eastAsia="Arial Unicode MS" w:hAnsiTheme="minorHAnsi" w:cstheme="minorHAnsi"/>
                <w:sz w:val="22"/>
                <w:szCs w:val="22"/>
                <w:lang w:val="en-US"/>
              </w:rPr>
            </w:pPr>
            <w:r>
              <w:rPr>
                <w:rFonts w:asciiTheme="minorHAnsi" w:eastAsia="Arial Unicode MS" w:hAnsiTheme="minorHAnsi" w:cstheme="minorHAnsi"/>
                <w:b/>
                <w:sz w:val="22"/>
                <w:szCs w:val="22"/>
                <w:lang w:val="en-GB"/>
              </w:rPr>
              <w:t>Deliverable 3:</w:t>
            </w:r>
            <w:r>
              <w:rPr>
                <w:rFonts w:asciiTheme="minorHAnsi" w:eastAsia="Arial Unicode MS" w:hAnsiTheme="minorHAnsi" w:cstheme="minorHAnsi"/>
                <w:sz w:val="22"/>
                <w:szCs w:val="22"/>
                <w:lang w:val="en-GB"/>
              </w:rPr>
              <w:t xml:space="preserve"> Progress report</w:t>
            </w:r>
          </w:p>
        </w:tc>
        <w:tc>
          <w:tcPr>
            <w:tcW w:w="3828" w:type="dxa"/>
          </w:tcPr>
          <w:p w14:paraId="0B4B10A2" w14:textId="77777777" w:rsidR="009C7F24" w:rsidRDefault="001B5910">
            <w:pPr>
              <w:rPr>
                <w:rFonts w:asciiTheme="minorHAnsi" w:eastAsia="Arial Unicode MS" w:hAnsiTheme="minorHAnsi" w:cstheme="minorHAnsi"/>
                <w:sz w:val="22"/>
                <w:szCs w:val="22"/>
                <w:lang w:val="en-GB"/>
              </w:rPr>
            </w:pPr>
            <w:r>
              <w:rPr>
                <w:rFonts w:asciiTheme="minorHAnsi" w:eastAsia="Arial Unicode MS" w:hAnsiTheme="minorHAnsi" w:cstheme="minorHAnsi"/>
                <w:sz w:val="22"/>
                <w:szCs w:val="22"/>
                <w:lang w:val="en-GB"/>
              </w:rPr>
              <w:t>T0 + 12 months</w:t>
            </w:r>
          </w:p>
        </w:tc>
      </w:tr>
      <w:tr w:rsidR="009C7F24" w14:paraId="7A760DC7" w14:textId="77777777">
        <w:trPr>
          <w:trHeight w:val="373"/>
        </w:trPr>
        <w:tc>
          <w:tcPr>
            <w:tcW w:w="5872" w:type="dxa"/>
          </w:tcPr>
          <w:p w14:paraId="71B76921" w14:textId="77777777" w:rsidR="009C7F24" w:rsidRDefault="001B5910">
            <w:pPr>
              <w:jc w:val="both"/>
              <w:rPr>
                <w:rFonts w:asciiTheme="minorHAnsi" w:eastAsia="Arial Unicode MS" w:hAnsiTheme="minorHAnsi" w:cstheme="minorHAnsi"/>
                <w:sz w:val="22"/>
                <w:szCs w:val="22"/>
                <w:lang w:val="en-GB"/>
              </w:rPr>
            </w:pPr>
            <w:r>
              <w:rPr>
                <w:rFonts w:asciiTheme="minorHAnsi" w:eastAsia="Arial Unicode MS" w:hAnsiTheme="minorHAnsi" w:cstheme="minorHAnsi"/>
                <w:b/>
                <w:sz w:val="22"/>
                <w:szCs w:val="22"/>
                <w:lang w:val="en-GB"/>
              </w:rPr>
              <w:t>Deliverable 4:</w:t>
            </w:r>
            <w:r>
              <w:rPr>
                <w:rFonts w:asciiTheme="minorHAnsi" w:eastAsia="Arial Unicode MS" w:hAnsiTheme="minorHAnsi" w:cstheme="minorHAnsi"/>
                <w:sz w:val="22"/>
                <w:szCs w:val="22"/>
                <w:lang w:val="en-GB"/>
              </w:rPr>
              <w:t xml:space="preserve"> Progress report</w:t>
            </w:r>
          </w:p>
        </w:tc>
        <w:tc>
          <w:tcPr>
            <w:tcW w:w="3828" w:type="dxa"/>
          </w:tcPr>
          <w:p w14:paraId="406BA3AC" w14:textId="77777777" w:rsidR="009C7F24" w:rsidRDefault="001B5910">
            <w:pPr>
              <w:rPr>
                <w:rFonts w:asciiTheme="minorHAnsi" w:eastAsia="Arial Unicode MS" w:hAnsiTheme="minorHAnsi" w:cstheme="minorHAnsi"/>
                <w:sz w:val="22"/>
                <w:szCs w:val="22"/>
                <w:lang w:val="en-GB"/>
              </w:rPr>
            </w:pPr>
            <w:r>
              <w:rPr>
                <w:rFonts w:asciiTheme="minorHAnsi" w:eastAsia="Arial Unicode MS" w:hAnsiTheme="minorHAnsi" w:cstheme="minorHAnsi"/>
                <w:sz w:val="22"/>
                <w:szCs w:val="22"/>
                <w:lang w:val="en-GB"/>
              </w:rPr>
              <w:t>T0 + 18 months</w:t>
            </w:r>
          </w:p>
        </w:tc>
      </w:tr>
      <w:tr w:rsidR="009C7F24" w14:paraId="1DFB7252" w14:textId="77777777">
        <w:trPr>
          <w:trHeight w:val="415"/>
        </w:trPr>
        <w:tc>
          <w:tcPr>
            <w:tcW w:w="5872" w:type="dxa"/>
          </w:tcPr>
          <w:p w14:paraId="045E4FE5" w14:textId="6FB17B7B" w:rsidR="009C7F24" w:rsidRDefault="001B5910">
            <w:pPr>
              <w:rPr>
                <w:rFonts w:asciiTheme="minorHAnsi" w:eastAsia="Arial Unicode MS" w:hAnsiTheme="minorHAnsi" w:cstheme="minorHAnsi"/>
                <w:b/>
                <w:sz w:val="22"/>
                <w:szCs w:val="22"/>
                <w:lang w:val="en-GB"/>
              </w:rPr>
            </w:pPr>
            <w:r>
              <w:rPr>
                <w:rFonts w:asciiTheme="minorHAnsi" w:eastAsia="Arial Unicode MS" w:hAnsiTheme="minorHAnsi" w:cstheme="minorHAnsi"/>
                <w:b/>
                <w:sz w:val="22"/>
                <w:szCs w:val="22"/>
                <w:lang w:val="en-GB"/>
              </w:rPr>
              <w:t>Deliverable 5:</w:t>
            </w:r>
            <w:r>
              <w:rPr>
                <w:rFonts w:asciiTheme="minorHAnsi" w:eastAsia="Arial Unicode MS" w:hAnsiTheme="minorHAnsi" w:cstheme="minorHAnsi"/>
                <w:sz w:val="22"/>
                <w:szCs w:val="22"/>
                <w:lang w:val="en-GB"/>
              </w:rPr>
              <w:t>Final report</w:t>
            </w:r>
          </w:p>
        </w:tc>
        <w:tc>
          <w:tcPr>
            <w:tcW w:w="3828" w:type="dxa"/>
          </w:tcPr>
          <w:p w14:paraId="312BAF5A" w14:textId="0FC2F53B" w:rsidR="009C7F24" w:rsidRDefault="001B5910">
            <w:pPr>
              <w:rPr>
                <w:rFonts w:asciiTheme="minorHAnsi" w:eastAsia="Arial Unicode MS" w:hAnsiTheme="minorHAnsi" w:cstheme="minorHAnsi"/>
                <w:sz w:val="22"/>
                <w:szCs w:val="22"/>
                <w:lang w:val="en-GB"/>
              </w:rPr>
            </w:pPr>
            <w:r>
              <w:rPr>
                <w:rFonts w:asciiTheme="minorHAnsi" w:eastAsia="Arial Unicode MS" w:hAnsiTheme="minorHAnsi" w:cstheme="minorHAnsi"/>
                <w:sz w:val="22"/>
                <w:szCs w:val="22"/>
                <w:lang w:val="en-GB"/>
              </w:rPr>
              <w:t>TO +24 months</w:t>
            </w:r>
          </w:p>
        </w:tc>
      </w:tr>
    </w:tbl>
    <w:p w14:paraId="6E4621AD" w14:textId="072B1926" w:rsidR="008364EC" w:rsidRPr="008364EC" w:rsidRDefault="008364EC" w:rsidP="008364EC">
      <w:pPr>
        <w:spacing w:before="100" w:beforeAutospacing="1" w:after="100" w:afterAutospacing="1" w:line="240" w:lineRule="auto"/>
        <w:rPr>
          <w:rFonts w:asciiTheme="minorHAnsi" w:eastAsia="Times New Roman" w:hAnsiTheme="minorHAnsi" w:cstheme="minorHAnsi"/>
          <w:sz w:val="22"/>
          <w:szCs w:val="22"/>
        </w:rPr>
      </w:pPr>
      <w:r w:rsidRPr="008364EC">
        <w:rPr>
          <w:rFonts w:asciiTheme="minorHAnsi" w:eastAsia="Times New Roman" w:hAnsiTheme="minorHAnsi" w:cstheme="minorHAnsi"/>
          <w:b/>
          <w:bCs/>
          <w:sz w:val="22"/>
          <w:szCs w:val="22"/>
        </w:rPr>
        <w:t>Note on report contents</w:t>
      </w:r>
      <w:r>
        <w:rPr>
          <w:rFonts w:asciiTheme="minorHAnsi" w:eastAsia="Times New Roman" w:hAnsiTheme="minorHAnsi" w:cstheme="minorHAnsi"/>
          <w:b/>
          <w:bCs/>
          <w:sz w:val="22"/>
          <w:szCs w:val="22"/>
        </w:rPr>
        <w:t> :</w:t>
      </w:r>
    </w:p>
    <w:p w14:paraId="1386E8EE" w14:textId="20493E53" w:rsidR="008364EC" w:rsidRPr="00231D0B" w:rsidRDefault="008364EC" w:rsidP="008364EC">
      <w:pPr>
        <w:numPr>
          <w:ilvl w:val="0"/>
          <w:numId w:val="27"/>
        </w:numPr>
        <w:spacing w:before="100" w:beforeAutospacing="1" w:after="100" w:afterAutospacing="1" w:line="240" w:lineRule="auto"/>
        <w:jc w:val="both"/>
        <w:rPr>
          <w:rFonts w:asciiTheme="minorHAnsi" w:eastAsia="Times New Roman" w:hAnsiTheme="minorHAnsi" w:cstheme="minorHAnsi"/>
          <w:sz w:val="22"/>
          <w:szCs w:val="22"/>
          <w:lang w:val="en-US"/>
        </w:rPr>
      </w:pPr>
      <w:r w:rsidRPr="00231D0B">
        <w:rPr>
          <w:rFonts w:asciiTheme="minorHAnsi" w:eastAsia="Times New Roman" w:hAnsiTheme="minorHAnsi" w:cstheme="minorHAnsi"/>
          <w:b/>
          <w:bCs/>
          <w:sz w:val="22"/>
          <w:szCs w:val="22"/>
          <w:lang w:val="en-US"/>
        </w:rPr>
        <w:t>Inception Report:</w:t>
      </w:r>
      <w:r w:rsidRPr="00231D0B">
        <w:rPr>
          <w:rFonts w:asciiTheme="minorHAnsi" w:eastAsia="Times New Roman" w:hAnsiTheme="minorHAnsi" w:cstheme="minorHAnsi"/>
          <w:sz w:val="22"/>
          <w:szCs w:val="22"/>
          <w:lang w:val="en-US"/>
        </w:rPr>
        <w:t xml:space="preserve"> Detailed updated work plan including methodology, activity planning, timeline/chronogramme, and confirmation of the implementation approach for the assignment.</w:t>
      </w:r>
    </w:p>
    <w:p w14:paraId="39A2A856" w14:textId="4924A40E" w:rsidR="008364EC" w:rsidRPr="00231D0B" w:rsidRDefault="008364EC" w:rsidP="008364EC">
      <w:pPr>
        <w:numPr>
          <w:ilvl w:val="0"/>
          <w:numId w:val="27"/>
        </w:numPr>
        <w:spacing w:before="100" w:beforeAutospacing="1" w:after="100" w:afterAutospacing="1" w:line="240" w:lineRule="auto"/>
        <w:jc w:val="both"/>
        <w:rPr>
          <w:rFonts w:asciiTheme="minorHAnsi" w:eastAsia="Times New Roman" w:hAnsiTheme="minorHAnsi" w:cstheme="minorHAnsi"/>
          <w:sz w:val="22"/>
          <w:szCs w:val="22"/>
          <w:lang w:val="en-US"/>
        </w:rPr>
      </w:pPr>
      <w:r w:rsidRPr="00231D0B">
        <w:rPr>
          <w:rFonts w:asciiTheme="minorHAnsi" w:eastAsia="Times New Roman" w:hAnsiTheme="minorHAnsi" w:cstheme="minorHAnsi"/>
          <w:b/>
          <w:bCs/>
          <w:sz w:val="22"/>
          <w:szCs w:val="22"/>
          <w:lang w:val="en-US"/>
        </w:rPr>
        <w:t>Progress Reports:</w:t>
      </w:r>
      <w:r w:rsidRPr="00231D0B">
        <w:rPr>
          <w:rFonts w:asciiTheme="minorHAnsi" w:eastAsia="Times New Roman" w:hAnsiTheme="minorHAnsi" w:cstheme="minorHAnsi"/>
          <w:sz w:val="22"/>
          <w:szCs w:val="22"/>
          <w:lang w:val="en-US"/>
        </w:rPr>
        <w:t xml:space="preserve"> Summary of activities implemented during the reporting period, progress against the work plan, deliverables produced for the project, challenges encountered, and adjustments to the implementation strategy if necessary.</w:t>
      </w:r>
    </w:p>
    <w:p w14:paraId="3020B5B9" w14:textId="427AC812" w:rsidR="008364EC" w:rsidRPr="00231D0B" w:rsidRDefault="008364EC" w:rsidP="008364EC">
      <w:pPr>
        <w:numPr>
          <w:ilvl w:val="0"/>
          <w:numId w:val="27"/>
        </w:numPr>
        <w:spacing w:before="100" w:beforeAutospacing="1" w:after="100" w:afterAutospacing="1" w:line="240" w:lineRule="auto"/>
        <w:jc w:val="both"/>
        <w:rPr>
          <w:rFonts w:asciiTheme="minorHAnsi" w:eastAsia="Times New Roman" w:hAnsiTheme="minorHAnsi" w:cstheme="minorHAnsi"/>
          <w:sz w:val="22"/>
          <w:szCs w:val="22"/>
          <w:lang w:val="en-US"/>
        </w:rPr>
      </w:pPr>
      <w:r w:rsidRPr="00231D0B">
        <w:rPr>
          <w:rFonts w:asciiTheme="minorHAnsi" w:eastAsia="Times New Roman" w:hAnsiTheme="minorHAnsi" w:cstheme="minorHAnsi"/>
          <w:b/>
          <w:bCs/>
          <w:sz w:val="22"/>
          <w:szCs w:val="22"/>
          <w:lang w:val="en-US"/>
        </w:rPr>
        <w:t>Final Report:</w:t>
      </w:r>
      <w:r w:rsidRPr="00231D0B">
        <w:rPr>
          <w:rFonts w:asciiTheme="minorHAnsi" w:eastAsia="Times New Roman" w:hAnsiTheme="minorHAnsi" w:cstheme="minorHAnsi"/>
          <w:sz w:val="22"/>
          <w:szCs w:val="22"/>
          <w:lang w:val="en-US"/>
        </w:rPr>
        <w:t xml:space="preserve"> Comprehensive overview of all activities carried out, results achieved, lessons learned, and recommendations, financial report. </w:t>
      </w:r>
    </w:p>
    <w:p w14:paraId="672879E1" w14:textId="77777777" w:rsidR="009C7F24" w:rsidRDefault="001B5910">
      <w:pPr>
        <w:pStyle w:val="Titre2"/>
        <w:spacing w:before="120" w:after="60"/>
        <w:rPr>
          <w:rFonts w:asciiTheme="minorHAnsi" w:hAnsiTheme="minorHAnsi" w:cstheme="minorHAnsi"/>
          <w:sz w:val="22"/>
          <w:szCs w:val="22"/>
          <w:lang w:val="en-GB"/>
        </w:rPr>
      </w:pPr>
      <w:bookmarkStart w:id="41" w:name="_Toc392669642"/>
      <w:bookmarkStart w:id="42" w:name="_Toc217017058"/>
      <w:bookmarkStart w:id="43" w:name="_Toc392669644"/>
      <w:bookmarkEnd w:id="40"/>
      <w:r>
        <w:rPr>
          <w:rFonts w:asciiTheme="minorHAnsi" w:hAnsiTheme="minorHAnsi" w:cstheme="minorHAnsi"/>
          <w:sz w:val="22"/>
          <w:szCs w:val="22"/>
          <w:lang w:val="en"/>
        </w:rPr>
        <w:lastRenderedPageBreak/>
        <w:t>Expert in charge of the assignment</w:t>
      </w:r>
      <w:bookmarkEnd w:id="41"/>
      <w:bookmarkEnd w:id="42"/>
    </w:p>
    <w:p w14:paraId="16D88887" w14:textId="7B3ADA18" w:rsidR="009C7F24" w:rsidRDefault="001B5910">
      <w:pPr>
        <w:pStyle w:val="v"/>
        <w:widowControl w:val="0"/>
        <w:spacing w:before="120"/>
        <w:ind w:left="556" w:firstLine="0"/>
        <w:rPr>
          <w:rFonts w:asciiTheme="minorHAnsi" w:hAnsiTheme="minorHAnsi" w:cstheme="minorHAnsi"/>
          <w:szCs w:val="22"/>
          <w:lang w:val="en-GB"/>
        </w:rPr>
      </w:pPr>
      <w:r>
        <w:rPr>
          <w:rFonts w:asciiTheme="minorHAnsi" w:hAnsiTheme="minorHAnsi" w:cstheme="minorHAnsi"/>
          <w:szCs w:val="22"/>
          <w:lang w:val="en"/>
        </w:rPr>
        <w:t xml:space="preserve">The assignment must be performed by designated experts whose CV must be appended to the </w:t>
      </w:r>
      <w:r>
        <w:rPr>
          <w:rFonts w:asciiTheme="minorHAnsi" w:hAnsiTheme="minorHAnsi" w:cstheme="minorHAnsi"/>
          <w:smallCaps/>
          <w:szCs w:val="22"/>
          <w:lang w:val="en"/>
        </w:rPr>
        <w:t>Contract</w:t>
      </w:r>
      <w:r>
        <w:rPr>
          <w:rFonts w:asciiTheme="minorHAnsi" w:hAnsiTheme="minorHAnsi" w:cstheme="minorHAnsi"/>
          <w:szCs w:val="22"/>
          <w:lang w:val="en"/>
        </w:rPr>
        <w:t>.</w:t>
      </w:r>
    </w:p>
    <w:p w14:paraId="52F332C3" w14:textId="77777777" w:rsidR="009C7F24" w:rsidRDefault="009C7F24">
      <w:pPr>
        <w:spacing w:line="240" w:lineRule="auto"/>
        <w:ind w:left="567"/>
        <w:jc w:val="both"/>
        <w:rPr>
          <w:rFonts w:asciiTheme="minorHAnsi" w:hAnsiTheme="minorHAnsi" w:cstheme="minorHAnsi"/>
          <w:sz w:val="22"/>
          <w:szCs w:val="22"/>
          <w:lang w:val="en-GB"/>
        </w:rPr>
      </w:pPr>
    </w:p>
    <w:p w14:paraId="0BFA6A14" w14:textId="7788B776" w:rsidR="009C7F24" w:rsidRDefault="001B5910">
      <w:pPr>
        <w:spacing w:line="240" w:lineRule="auto"/>
        <w:ind w:left="567"/>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The </w:t>
      </w:r>
      <w:r>
        <w:rPr>
          <w:rFonts w:asciiTheme="minorHAnsi" w:hAnsiTheme="minorHAnsi" w:cstheme="minorHAnsi"/>
          <w:smallCaps/>
          <w:sz w:val="22"/>
          <w:szCs w:val="22"/>
          <w:lang w:val="en"/>
        </w:rPr>
        <w:t>Contractor</w:t>
      </w:r>
      <w:r>
        <w:rPr>
          <w:rFonts w:asciiTheme="minorHAnsi" w:hAnsiTheme="minorHAnsi" w:cstheme="minorHAnsi"/>
          <w:sz w:val="22"/>
          <w:szCs w:val="22"/>
          <w:lang w:val="en"/>
        </w:rPr>
        <w:t xml:space="preserve"> may therefore not replace any designated expert for the delivery of the services attributed to said expert, unless with prior written approval from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hAnsiTheme="minorHAnsi" w:cstheme="minorHAnsi"/>
          <w:sz w:val="22"/>
          <w:szCs w:val="22"/>
          <w:lang w:val="en"/>
        </w:rPr>
        <w:t xml:space="preserve">. </w:t>
      </w:r>
    </w:p>
    <w:p w14:paraId="20C43C3D" w14:textId="77777777" w:rsidR="009C7F24" w:rsidRDefault="001B5910">
      <w:pPr>
        <w:pStyle w:val="Titre2"/>
        <w:spacing w:before="120" w:after="60"/>
        <w:rPr>
          <w:rFonts w:asciiTheme="minorHAnsi" w:hAnsiTheme="minorHAnsi" w:cstheme="minorHAnsi"/>
          <w:sz w:val="22"/>
          <w:szCs w:val="22"/>
          <w:lang w:val="en-GB"/>
        </w:rPr>
      </w:pPr>
      <w:bookmarkStart w:id="44" w:name="_Toc217017059"/>
      <w:r>
        <w:rPr>
          <w:rFonts w:asciiTheme="minorHAnsi" w:hAnsiTheme="minorHAnsi" w:cstheme="minorHAnsi"/>
          <w:sz w:val="22"/>
          <w:szCs w:val="22"/>
          <w:lang w:val="en"/>
        </w:rPr>
        <w:t>Place of execution</w:t>
      </w:r>
      <w:bookmarkEnd w:id="43"/>
      <w:bookmarkEnd w:id="44"/>
    </w:p>
    <w:p w14:paraId="2347A1C4" w14:textId="52C20B40" w:rsidR="009C7F24" w:rsidRDefault="001B5910">
      <w:pPr>
        <w:pStyle w:val="u"/>
        <w:widowControl w:val="0"/>
        <w:spacing w:before="120"/>
        <w:ind w:left="561"/>
        <w:rPr>
          <w:rFonts w:asciiTheme="minorHAnsi" w:hAnsiTheme="minorHAnsi" w:cstheme="minorHAnsi"/>
          <w:lang w:val="en"/>
        </w:rPr>
      </w:pPr>
      <w:r>
        <w:rPr>
          <w:rFonts w:asciiTheme="minorHAnsi" w:hAnsiTheme="minorHAnsi" w:cstheme="minorHAnsi"/>
          <w:szCs w:val="22"/>
          <w:lang w:val="en"/>
        </w:rPr>
        <w:t>The services will be performed in</w:t>
      </w:r>
      <w:r>
        <w:rPr>
          <w:rFonts w:asciiTheme="minorHAnsi" w:hAnsiTheme="minorHAnsi" w:cstheme="minorHAnsi"/>
          <w:szCs w:val="22"/>
          <w:highlight w:val="white"/>
          <w:lang w:val="en"/>
        </w:rPr>
        <w:t xml:space="preserve"> Ethiopia and online.</w:t>
      </w:r>
    </w:p>
    <w:p w14:paraId="3F8A3FD3" w14:textId="1C521D3A" w:rsidR="009C7F24" w:rsidRDefault="001B5910">
      <w:pPr>
        <w:pStyle w:val="Titre2"/>
        <w:spacing w:before="120" w:after="60"/>
        <w:jc w:val="both"/>
        <w:rPr>
          <w:rFonts w:asciiTheme="minorHAnsi" w:hAnsiTheme="minorHAnsi"/>
          <w:sz w:val="22"/>
          <w:szCs w:val="22"/>
          <w:lang w:val="en-GB"/>
        </w:rPr>
      </w:pPr>
      <w:bookmarkStart w:id="45" w:name="_Toc217017060"/>
      <w:r>
        <w:rPr>
          <w:rFonts w:asciiTheme="minorHAnsi" w:hAnsiTheme="minorHAnsi"/>
          <w:sz w:val="22"/>
          <w:szCs w:val="22"/>
          <w:lang w:val="en"/>
        </w:rPr>
        <w:t xml:space="preserve">Language of the </w:t>
      </w:r>
      <w:r>
        <w:rPr>
          <w:rFonts w:asciiTheme="minorHAnsi" w:hAnsiTheme="minorHAnsi" w:cstheme="minorHAnsi"/>
          <w:smallCaps/>
          <w:sz w:val="22"/>
          <w:lang w:val="en"/>
        </w:rPr>
        <w:t>Contract</w:t>
      </w:r>
      <w:bookmarkEnd w:id="45"/>
      <w:r>
        <w:rPr>
          <w:rFonts w:asciiTheme="minorHAnsi" w:hAnsiTheme="minorHAnsi"/>
          <w:sz w:val="22"/>
          <w:szCs w:val="22"/>
          <w:lang w:val="en"/>
        </w:rPr>
        <w:t xml:space="preserve"> </w:t>
      </w:r>
    </w:p>
    <w:p w14:paraId="35BF5FFD" w14:textId="04BC59D2" w:rsidR="009C7F24" w:rsidRDefault="001B5910">
      <w:pPr>
        <w:pStyle w:val="v"/>
        <w:widowControl w:val="0"/>
        <w:spacing w:before="120"/>
        <w:ind w:left="556" w:firstLine="0"/>
        <w:rPr>
          <w:rFonts w:asciiTheme="minorHAnsi" w:hAnsiTheme="minorHAnsi" w:cs="Arial"/>
          <w:szCs w:val="22"/>
          <w:lang w:val="en-GB"/>
        </w:rPr>
      </w:pPr>
      <w:r>
        <w:rPr>
          <w:rFonts w:asciiTheme="minorHAnsi" w:hAnsiTheme="minorHAnsi" w:cs="Arial"/>
          <w:szCs w:val="22"/>
          <w:lang w:val="en"/>
        </w:rPr>
        <w:t xml:space="preserve">This document is written in English, which shall be the reference language for any dispute that may arise regarding the meaning or interpretation of the </w:t>
      </w:r>
      <w:r>
        <w:rPr>
          <w:rFonts w:asciiTheme="minorHAnsi" w:hAnsiTheme="minorHAnsi" w:cs="Arial"/>
          <w:smallCaps/>
          <w:szCs w:val="22"/>
          <w:lang w:val="en"/>
        </w:rPr>
        <w:t>Contract</w:t>
      </w:r>
      <w:r>
        <w:rPr>
          <w:rFonts w:asciiTheme="minorHAnsi" w:hAnsiTheme="minorHAnsi" w:cs="Arial"/>
          <w:szCs w:val="22"/>
          <w:lang w:val="en"/>
        </w:rPr>
        <w:t xml:space="preserve">, to the exclusion of any other language. </w:t>
      </w:r>
    </w:p>
    <w:p w14:paraId="09D23AB0" w14:textId="2E723684" w:rsidR="009C7F24" w:rsidRDefault="001B5910">
      <w:pPr>
        <w:pStyle w:val="Titre2"/>
        <w:spacing w:before="120" w:after="60"/>
        <w:jc w:val="both"/>
        <w:rPr>
          <w:rFonts w:asciiTheme="minorHAnsi" w:hAnsiTheme="minorHAnsi"/>
          <w:sz w:val="22"/>
          <w:szCs w:val="22"/>
          <w:lang w:val="en-GB"/>
        </w:rPr>
      </w:pPr>
      <w:bookmarkStart w:id="46" w:name="_Toc392669645"/>
      <w:bookmarkStart w:id="47" w:name="_Toc217017061"/>
      <w:r>
        <w:rPr>
          <w:rFonts w:asciiTheme="minorHAnsi" w:hAnsiTheme="minorHAnsi"/>
          <w:sz w:val="22"/>
          <w:szCs w:val="22"/>
          <w:lang w:val="en"/>
        </w:rPr>
        <w:t xml:space="preserve">Commitments of the </w:t>
      </w:r>
      <w:bookmarkEnd w:id="46"/>
      <w:r>
        <w:rPr>
          <w:rFonts w:asciiTheme="minorHAnsi" w:hAnsiTheme="minorHAnsi" w:cstheme="minorHAnsi"/>
          <w:smallCaps/>
          <w:sz w:val="22"/>
          <w:lang w:val="en"/>
        </w:rPr>
        <w:t>Contractor</w:t>
      </w:r>
      <w:bookmarkEnd w:id="47"/>
    </w:p>
    <w:p w14:paraId="61223A3E" w14:textId="77777777" w:rsidR="009C7F24" w:rsidRDefault="001B5910">
      <w:pPr>
        <w:pStyle w:val="u"/>
        <w:widowControl w:val="0"/>
        <w:spacing w:before="120"/>
        <w:ind w:left="567"/>
        <w:rPr>
          <w:rFonts w:asciiTheme="minorHAnsi" w:hAnsiTheme="minorHAnsi" w:cs="Arial"/>
          <w:szCs w:val="22"/>
          <w:lang w:val="en-GB"/>
        </w:rPr>
      </w:pPr>
      <w:r>
        <w:rPr>
          <w:rFonts w:asciiTheme="minorHAnsi" w:hAnsiTheme="minorHAnsi" w:cs="Arial"/>
          <w:szCs w:val="22"/>
          <w:lang w:val="en"/>
        </w:rPr>
        <w:t xml:space="preserve">The </w:t>
      </w:r>
      <w:r>
        <w:rPr>
          <w:rFonts w:asciiTheme="minorHAnsi" w:hAnsiTheme="minorHAnsi" w:cs="Arial"/>
          <w:smallCaps/>
          <w:szCs w:val="22"/>
          <w:lang w:val="en"/>
        </w:rPr>
        <w:t>Contractor</w:t>
      </w:r>
      <w:r>
        <w:rPr>
          <w:rFonts w:asciiTheme="minorHAnsi" w:hAnsiTheme="minorHAnsi" w:cs="Arial"/>
          <w:szCs w:val="22"/>
          <w:lang w:val="en"/>
        </w:rPr>
        <w:t xml:space="preserve"> is subject to a </w:t>
      </w:r>
      <w:r>
        <w:rPr>
          <w:rFonts w:asciiTheme="minorHAnsi" w:hAnsiTheme="minorHAnsi" w:cs="Arial"/>
          <w:szCs w:val="22"/>
          <w:u w:val="single"/>
          <w:lang w:val="en"/>
        </w:rPr>
        <w:t>performance obligation</w:t>
      </w:r>
      <w:r>
        <w:rPr>
          <w:rFonts w:asciiTheme="minorHAnsi" w:hAnsiTheme="minorHAnsi" w:cs="Arial"/>
          <w:szCs w:val="22"/>
          <w:lang w:val="en"/>
        </w:rPr>
        <w:t xml:space="preserve"> and therefore undertakes to:</w:t>
      </w:r>
    </w:p>
    <w:p w14:paraId="79214139" w14:textId="77777777" w:rsidR="009C7F24" w:rsidRDefault="001B5910">
      <w:pPr>
        <w:pStyle w:val="u"/>
        <w:widowControl w:val="0"/>
        <w:numPr>
          <w:ilvl w:val="0"/>
          <w:numId w:val="8"/>
        </w:numPr>
        <w:spacing w:before="60"/>
        <w:ind w:left="1423" w:hanging="357"/>
        <w:rPr>
          <w:rFonts w:asciiTheme="minorHAnsi" w:hAnsiTheme="minorHAnsi" w:cs="Arial"/>
          <w:szCs w:val="22"/>
        </w:rPr>
      </w:pPr>
      <w:r>
        <w:rPr>
          <w:rFonts w:asciiTheme="minorHAnsi" w:hAnsiTheme="minorHAnsi" w:cs="Arial"/>
          <w:szCs w:val="22"/>
          <w:lang w:val="en"/>
        </w:rPr>
        <w:t>comply with the Specifications</w:t>
      </w:r>
      <w:r>
        <w:rPr>
          <w:rFonts w:asciiTheme="minorHAnsi" w:hAnsiTheme="minorHAnsi" w:cs="Arial"/>
          <w:smallCaps/>
          <w:szCs w:val="22"/>
          <w:lang w:val="en"/>
        </w:rPr>
        <w:t>;</w:t>
      </w:r>
    </w:p>
    <w:p w14:paraId="0BD02CB5" w14:textId="76AA8C39" w:rsidR="009C7F24" w:rsidRDefault="001B5910">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 xml:space="preserve">immediately notify </w:t>
      </w:r>
      <w:r>
        <w:rPr>
          <w:rFonts w:asciiTheme="minorHAnsi" w:hAnsiTheme="minorHAnsi" w:cstheme="minorHAnsi"/>
          <w:smallCaps/>
          <w:szCs w:val="22"/>
          <w:lang w:val="en-GB"/>
        </w:rPr>
        <w:t>Expertise France</w:t>
      </w:r>
      <w:r>
        <w:rPr>
          <w:rFonts w:asciiTheme="minorHAnsi" w:hAnsiTheme="minorHAnsi" w:cs="Arial"/>
          <w:szCs w:val="22"/>
          <w:lang w:val="en"/>
        </w:rPr>
        <w:t xml:space="preserve"> in writing of any communication or instruction relating to the services/supplies that it may receive from the </w:t>
      </w:r>
      <w:r>
        <w:rPr>
          <w:rFonts w:asciiTheme="minorHAnsi" w:hAnsiTheme="minorHAnsi" w:cs="Arial"/>
          <w:smallCaps/>
          <w:szCs w:val="22"/>
          <w:lang w:val="en"/>
        </w:rPr>
        <w:t>Client</w:t>
      </w:r>
      <w:r>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Pr>
          <w:rFonts w:asciiTheme="minorHAnsi" w:hAnsiTheme="minorHAnsi" w:cstheme="minorHAnsi"/>
          <w:smallCaps/>
          <w:szCs w:val="22"/>
          <w:lang w:val="en-GB"/>
        </w:rPr>
        <w:t>Expertise France</w:t>
      </w:r>
      <w:r>
        <w:rPr>
          <w:rFonts w:asciiTheme="minorHAnsi" w:hAnsiTheme="minorHAnsi" w:cs="Arial"/>
          <w:szCs w:val="22"/>
          <w:lang w:val="en"/>
        </w:rPr>
        <w:t xml:space="preserve"> and after receiving the latter’s written authorisation;</w:t>
      </w:r>
    </w:p>
    <w:p w14:paraId="4C4FDF1D" w14:textId="77777777" w:rsidR="009C7F24" w:rsidRDefault="001B5910">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 xml:space="preserve">notify any difficulty it may encounter with the performance of its obligations under the </w:t>
      </w:r>
      <w:r>
        <w:rPr>
          <w:rFonts w:asciiTheme="minorHAnsi" w:hAnsiTheme="minorHAnsi" w:cs="Arial"/>
          <w:smallCaps/>
          <w:szCs w:val="22"/>
          <w:lang w:val="en"/>
        </w:rPr>
        <w:t>Contract</w:t>
      </w:r>
      <w:r>
        <w:rPr>
          <w:rFonts w:asciiTheme="minorHAnsi" w:hAnsiTheme="minorHAnsi" w:cs="Arial"/>
          <w:szCs w:val="22"/>
          <w:lang w:val="en"/>
        </w:rPr>
        <w:t>;</w:t>
      </w:r>
    </w:p>
    <w:p w14:paraId="2F2F40B1" w14:textId="20B2E484" w:rsidR="009C7F24" w:rsidRDefault="001B5910">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Pr>
          <w:rFonts w:asciiTheme="minorHAnsi" w:hAnsiTheme="minorHAnsi" w:cstheme="minorHAnsi"/>
          <w:smallCaps/>
          <w:szCs w:val="22"/>
          <w:lang w:val="en-GB"/>
        </w:rPr>
        <w:t>Expertise France</w:t>
      </w:r>
      <w:r>
        <w:rPr>
          <w:rFonts w:asciiTheme="minorHAnsi" w:hAnsiTheme="minorHAnsi" w:cs="Arial"/>
          <w:szCs w:val="22"/>
          <w:lang w:val="en"/>
        </w:rPr>
        <w:t xml:space="preserve">, such that </w:t>
      </w:r>
      <w:r>
        <w:rPr>
          <w:rFonts w:asciiTheme="minorHAnsi" w:hAnsiTheme="minorHAnsi" w:cstheme="minorHAnsi"/>
          <w:smallCaps/>
          <w:szCs w:val="22"/>
          <w:lang w:val="en-GB"/>
        </w:rPr>
        <w:t>Expertise France</w:t>
      </w:r>
      <w:r>
        <w:rPr>
          <w:rFonts w:asciiTheme="minorHAnsi" w:hAnsiTheme="minorHAnsi" w:cs="Arial"/>
          <w:szCs w:val="22"/>
          <w:lang w:val="en"/>
        </w:rPr>
        <w:t xml:space="preserve"> cannot be reproached in this regard by the </w:t>
      </w:r>
      <w:r>
        <w:rPr>
          <w:rFonts w:asciiTheme="minorHAnsi" w:hAnsiTheme="minorHAnsi" w:cs="Arial"/>
          <w:smallCaps/>
          <w:szCs w:val="22"/>
          <w:lang w:val="en"/>
        </w:rPr>
        <w:t>Client</w:t>
      </w:r>
      <w:r>
        <w:rPr>
          <w:rFonts w:asciiTheme="minorHAnsi" w:hAnsiTheme="minorHAnsi" w:cs="Arial"/>
          <w:szCs w:val="22"/>
          <w:lang w:val="en"/>
        </w:rPr>
        <w:t>, or by any person the latter may have designated;</w:t>
      </w:r>
    </w:p>
    <w:p w14:paraId="42D18205" w14:textId="1A20F6E0" w:rsidR="009C7F24" w:rsidRDefault="001B5910">
      <w:pPr>
        <w:pStyle w:val="u"/>
        <w:widowControl w:val="0"/>
        <w:numPr>
          <w:ilvl w:val="0"/>
          <w:numId w:val="8"/>
        </w:numPr>
        <w:spacing w:before="60"/>
        <w:ind w:left="1423" w:hanging="357"/>
        <w:rPr>
          <w:rFonts w:asciiTheme="minorHAnsi" w:hAnsiTheme="minorHAnsi" w:cs="Arial"/>
          <w:szCs w:val="22"/>
        </w:rPr>
      </w:pPr>
      <w:r>
        <w:rPr>
          <w:rFonts w:asciiTheme="minorHAnsi" w:hAnsiTheme="minorHAnsi" w:cs="Arial"/>
          <w:szCs w:val="22"/>
          <w:lang w:val="en"/>
        </w:rPr>
        <w:t xml:space="preserve">protect the interests of </w:t>
      </w:r>
      <w:r>
        <w:rPr>
          <w:rFonts w:asciiTheme="minorHAnsi" w:hAnsiTheme="minorHAnsi" w:cstheme="minorHAnsi"/>
          <w:smallCaps/>
          <w:szCs w:val="22"/>
          <w:lang w:val="en-GB"/>
        </w:rPr>
        <w:t>Expertise France</w:t>
      </w:r>
      <w:r>
        <w:rPr>
          <w:rFonts w:asciiTheme="minorHAnsi" w:hAnsiTheme="minorHAnsi" w:cs="Arial"/>
          <w:szCs w:val="22"/>
          <w:lang w:val="en"/>
        </w:rPr>
        <w:t xml:space="preserve"> vis-à-vis the </w:t>
      </w:r>
      <w:r>
        <w:rPr>
          <w:rFonts w:asciiTheme="minorHAnsi" w:hAnsiTheme="minorHAnsi" w:cs="Arial"/>
          <w:smallCaps/>
          <w:szCs w:val="22"/>
          <w:lang w:val="en"/>
        </w:rPr>
        <w:t>Client</w:t>
      </w:r>
      <w:r>
        <w:rPr>
          <w:rFonts w:asciiTheme="minorHAnsi" w:hAnsiTheme="minorHAnsi" w:cs="Arial"/>
          <w:szCs w:val="22"/>
          <w:lang w:val="en"/>
        </w:rPr>
        <w:t>;</w:t>
      </w:r>
    </w:p>
    <w:p w14:paraId="7A75CABC" w14:textId="160F315F" w:rsidR="009C7F24" w:rsidRDefault="001B5910">
      <w:pPr>
        <w:pStyle w:val="u"/>
        <w:widowControl w:val="0"/>
        <w:numPr>
          <w:ilvl w:val="0"/>
          <w:numId w:val="8"/>
        </w:numPr>
        <w:spacing w:before="60"/>
        <w:ind w:left="1423" w:hanging="357"/>
        <w:rPr>
          <w:rFonts w:asciiTheme="minorHAnsi" w:hAnsiTheme="minorHAnsi" w:cs="Arial"/>
          <w:szCs w:val="22"/>
        </w:rPr>
      </w:pPr>
      <w:r>
        <w:rPr>
          <w:rFonts w:asciiTheme="minorHAnsi" w:hAnsiTheme="minorHAnsi" w:cs="Arial"/>
          <w:szCs w:val="22"/>
          <w:lang w:val="en"/>
        </w:rPr>
        <w:t xml:space="preserve">act as a loyal advisor vis-à-vis </w:t>
      </w:r>
      <w:r>
        <w:rPr>
          <w:rFonts w:asciiTheme="minorHAnsi" w:hAnsiTheme="minorHAnsi" w:cstheme="minorHAnsi"/>
          <w:smallCaps/>
          <w:szCs w:val="22"/>
          <w:lang w:val="en-GB"/>
        </w:rPr>
        <w:t>Expertise France;</w:t>
      </w:r>
    </w:p>
    <w:p w14:paraId="13EF9519" w14:textId="3E28873D" w:rsidR="009C7F24" w:rsidRDefault="001B5910">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 xml:space="preserve">present itself vis-à-vis the </w:t>
      </w:r>
      <w:r>
        <w:rPr>
          <w:rFonts w:asciiTheme="minorHAnsi" w:hAnsiTheme="minorHAnsi" w:cs="Arial"/>
          <w:smallCaps/>
          <w:szCs w:val="22"/>
          <w:lang w:val="en"/>
        </w:rPr>
        <w:t>Client</w:t>
      </w:r>
      <w:r>
        <w:rPr>
          <w:rFonts w:asciiTheme="minorHAnsi" w:hAnsiTheme="minorHAnsi" w:cs="Arial"/>
          <w:szCs w:val="22"/>
          <w:lang w:val="en"/>
        </w:rPr>
        <w:t xml:space="preserve">, partners and local authorities as a </w:t>
      </w:r>
      <w:r>
        <w:rPr>
          <w:rFonts w:asciiTheme="minorHAnsi" w:hAnsiTheme="minorHAnsi" w:cs="Arial"/>
          <w:smallCaps/>
          <w:szCs w:val="22"/>
          <w:lang w:val="en"/>
        </w:rPr>
        <w:t>Contractor</w:t>
      </w:r>
      <w:r>
        <w:rPr>
          <w:rFonts w:asciiTheme="minorHAnsi" w:hAnsiTheme="minorHAnsi" w:cs="Arial"/>
          <w:szCs w:val="22"/>
          <w:lang w:val="en"/>
        </w:rPr>
        <w:t xml:space="preserve"> engaged by </w:t>
      </w:r>
      <w:r>
        <w:rPr>
          <w:rFonts w:asciiTheme="minorHAnsi" w:hAnsiTheme="minorHAnsi" w:cstheme="minorHAnsi"/>
          <w:smallCaps/>
          <w:szCs w:val="22"/>
          <w:lang w:val="en-GB"/>
        </w:rPr>
        <w:t>Expertise France</w:t>
      </w:r>
      <w:r>
        <w:rPr>
          <w:rFonts w:asciiTheme="minorHAnsi" w:hAnsiTheme="minorHAnsi" w:cs="Arial"/>
          <w:szCs w:val="22"/>
          <w:lang w:val="en"/>
        </w:rPr>
        <w:t>;</w:t>
      </w:r>
    </w:p>
    <w:p w14:paraId="69378ADD" w14:textId="77777777" w:rsidR="009C7F24" w:rsidRDefault="001B5910">
      <w:pPr>
        <w:pStyle w:val="u"/>
        <w:widowControl w:val="0"/>
        <w:numPr>
          <w:ilvl w:val="0"/>
          <w:numId w:val="8"/>
        </w:numPr>
        <w:spacing w:before="60"/>
        <w:rPr>
          <w:rFonts w:asciiTheme="minorHAnsi" w:hAnsiTheme="minorHAnsi" w:cs="Arial"/>
          <w:szCs w:val="22"/>
          <w:lang w:val="en-GB"/>
        </w:rPr>
      </w:pPr>
      <w:r>
        <w:rPr>
          <w:rFonts w:asciiTheme="minorHAnsi" w:hAnsiTheme="minorHAnsi" w:cs="Arial"/>
          <w:szCs w:val="22"/>
          <w:lang w:val="en"/>
        </w:rPr>
        <w:t xml:space="preserve">apply the undertakings of </w:t>
      </w:r>
      <w:r>
        <w:rPr>
          <w:rFonts w:asciiTheme="minorHAnsi" w:hAnsiTheme="minorHAnsi" w:cs="Arial"/>
          <w:smallCaps/>
          <w:szCs w:val="22"/>
          <w:lang w:val="en"/>
        </w:rPr>
        <w:t xml:space="preserve">Expertise France </w:t>
      </w:r>
      <w:r>
        <w:rPr>
          <w:rFonts w:asciiTheme="minorHAnsi" w:hAnsiTheme="minorHAnsi" w:cs="Arial"/>
          <w:szCs w:val="22"/>
          <w:lang w:val="en"/>
        </w:rPr>
        <w:t>as expressed in its Code of Ethics, provided in Annex 5 of the Contract.</w:t>
      </w:r>
    </w:p>
    <w:p w14:paraId="12D735A0" w14:textId="77777777" w:rsidR="009C7F24" w:rsidRDefault="001B5910">
      <w:pPr>
        <w:pStyle w:val="u"/>
        <w:widowControl w:val="0"/>
        <w:spacing w:before="120"/>
        <w:ind w:left="567"/>
        <w:rPr>
          <w:rFonts w:asciiTheme="minorHAnsi" w:hAnsiTheme="minorHAnsi" w:cs="Arial"/>
          <w:szCs w:val="22"/>
          <w:lang w:val="en-GB"/>
        </w:rPr>
      </w:pPr>
      <w:r>
        <w:rPr>
          <w:rFonts w:asciiTheme="minorHAnsi" w:hAnsiTheme="minorHAnsi" w:cs="Arial"/>
          <w:szCs w:val="22"/>
          <w:lang w:val="en"/>
        </w:rPr>
        <w:t xml:space="preserve">In the context of </w:t>
      </w:r>
      <w:r>
        <w:rPr>
          <w:rFonts w:asciiTheme="minorHAnsi" w:hAnsiTheme="minorHAnsi" w:cs="Arial"/>
          <w:smallCaps/>
          <w:szCs w:val="22"/>
          <w:lang w:val="en"/>
        </w:rPr>
        <w:t>Contract</w:t>
      </w:r>
      <w:r>
        <w:rPr>
          <w:rFonts w:asciiTheme="minorHAnsi" w:hAnsiTheme="minorHAnsi" w:cs="Arial"/>
          <w:szCs w:val="22"/>
          <w:lang w:val="en"/>
        </w:rPr>
        <w:t xml:space="preserve"> execution, the </w:t>
      </w:r>
      <w:r>
        <w:rPr>
          <w:rFonts w:asciiTheme="minorHAnsi" w:hAnsiTheme="minorHAnsi" w:cs="Arial"/>
          <w:smallCaps/>
          <w:szCs w:val="22"/>
          <w:lang w:val="en"/>
        </w:rPr>
        <w:t xml:space="preserve">Contractor </w:t>
      </w:r>
      <w:r>
        <w:rPr>
          <w:rFonts w:asciiTheme="minorHAnsi" w:hAnsiTheme="minorHAnsi" w:cs="Arial"/>
          <w:szCs w:val="22"/>
          <w:lang w:val="en"/>
        </w:rPr>
        <w:t>undertakes</w:t>
      </w:r>
      <w:r>
        <w:rPr>
          <w:rFonts w:asciiTheme="minorHAnsi" w:hAnsiTheme="minorHAnsi" w:cs="Arial"/>
          <w:smallCaps/>
          <w:szCs w:val="22"/>
          <w:lang w:val="en"/>
        </w:rPr>
        <w:t xml:space="preserve"> </w:t>
      </w:r>
      <w:r>
        <w:rPr>
          <w:rFonts w:asciiTheme="minorHAnsi" w:hAnsiTheme="minorHAnsi" w:cs="Arial"/>
          <w:szCs w:val="22"/>
          <w:lang w:val="en"/>
        </w:rPr>
        <w:t>to:</w:t>
      </w:r>
    </w:p>
    <w:p w14:paraId="6530FFD5" w14:textId="77777777" w:rsidR="009C7F24" w:rsidRDefault="001B5910">
      <w:pPr>
        <w:pStyle w:val="u"/>
        <w:widowControl w:val="0"/>
        <w:numPr>
          <w:ilvl w:val="0"/>
          <w:numId w:val="8"/>
        </w:numPr>
        <w:spacing w:before="120"/>
        <w:rPr>
          <w:rFonts w:asciiTheme="minorHAnsi" w:hAnsiTheme="minorHAnsi" w:cs="Arial"/>
          <w:szCs w:val="22"/>
          <w:lang w:val="en-GB"/>
        </w:rPr>
      </w:pPr>
      <w:r>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9C7F24" w:rsidRDefault="001B5910">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employ appropriate modern techniques and safe and affective processes.</w:t>
      </w:r>
    </w:p>
    <w:p w14:paraId="0390B8A5" w14:textId="77777777" w:rsidR="009C7F24" w:rsidRDefault="001B5910">
      <w:pPr>
        <w:pStyle w:val="Titre2"/>
        <w:spacing w:before="120" w:after="60"/>
        <w:jc w:val="both"/>
        <w:rPr>
          <w:rFonts w:asciiTheme="minorHAnsi" w:hAnsiTheme="minorHAnsi"/>
          <w:sz w:val="22"/>
          <w:szCs w:val="22"/>
          <w:lang w:val="en-GB"/>
        </w:rPr>
      </w:pPr>
      <w:bookmarkStart w:id="48" w:name="_Toc392669646"/>
      <w:bookmarkStart w:id="49" w:name="_Toc217017062"/>
      <w:r>
        <w:rPr>
          <w:rFonts w:asciiTheme="minorHAnsi" w:hAnsiTheme="minorHAnsi"/>
          <w:sz w:val="22"/>
          <w:szCs w:val="22"/>
          <w:lang w:val="en"/>
        </w:rPr>
        <w:t>Confidentiality</w:t>
      </w:r>
      <w:bookmarkEnd w:id="48"/>
      <w:bookmarkEnd w:id="49"/>
    </w:p>
    <w:p w14:paraId="6208433E" w14:textId="1747D830" w:rsidR="009C7F24" w:rsidRDefault="001B5910">
      <w:pPr>
        <w:pStyle w:val="u"/>
        <w:widowControl w:val="0"/>
        <w:spacing w:before="120"/>
        <w:ind w:left="567"/>
        <w:rPr>
          <w:rFonts w:asciiTheme="minorHAnsi" w:hAnsiTheme="minorHAnsi" w:cs="Arial"/>
          <w:szCs w:val="22"/>
          <w:lang w:val="en-GB"/>
        </w:rPr>
      </w:pPr>
      <w:r>
        <w:rPr>
          <w:rFonts w:asciiTheme="minorHAnsi" w:hAnsiTheme="minorHAnsi" w:cs="Arial"/>
          <w:szCs w:val="22"/>
          <w:lang w:val="en"/>
        </w:rPr>
        <w:t xml:space="preserve">The </w:t>
      </w:r>
      <w:r>
        <w:rPr>
          <w:rFonts w:asciiTheme="minorHAnsi" w:hAnsiTheme="minorHAnsi" w:cs="Arial"/>
          <w:smallCaps/>
          <w:szCs w:val="22"/>
          <w:lang w:val="en"/>
        </w:rPr>
        <w:t xml:space="preserve">Contractor </w:t>
      </w:r>
      <w:r>
        <w:rPr>
          <w:rFonts w:asciiTheme="minorHAnsi" w:hAnsiTheme="minorHAnsi" w:cs="Arial"/>
          <w:szCs w:val="22"/>
          <w:lang w:val="en"/>
        </w:rPr>
        <w:t xml:space="preserve">shall treat as private and maintain the confidentiality of all documents and information received or which it becomes aware of in the context of the </w:t>
      </w:r>
      <w:r>
        <w:rPr>
          <w:rFonts w:asciiTheme="minorHAnsi" w:hAnsiTheme="minorHAnsi" w:cs="Arial"/>
          <w:smallCaps/>
          <w:szCs w:val="22"/>
          <w:lang w:val="en"/>
        </w:rPr>
        <w:t>Project</w:t>
      </w:r>
      <w:r>
        <w:rPr>
          <w:rFonts w:asciiTheme="minorHAnsi" w:hAnsiTheme="minorHAnsi" w:cs="Arial"/>
          <w:szCs w:val="22"/>
          <w:lang w:val="en"/>
        </w:rPr>
        <w:t xml:space="preserve">. It shall maintain the secrecy thereof and not use them for any purpose other than execution of the </w:t>
      </w:r>
      <w:r>
        <w:rPr>
          <w:rFonts w:asciiTheme="minorHAnsi" w:hAnsiTheme="minorHAnsi" w:cs="Arial"/>
          <w:smallCaps/>
          <w:szCs w:val="22"/>
          <w:lang w:val="en"/>
        </w:rPr>
        <w:t>Contract</w:t>
      </w:r>
      <w:r>
        <w:rPr>
          <w:rFonts w:asciiTheme="minorHAnsi" w:hAnsiTheme="minorHAnsi" w:cs="Arial"/>
          <w:szCs w:val="22"/>
          <w:lang w:val="en"/>
        </w:rPr>
        <w:t>.</w:t>
      </w:r>
    </w:p>
    <w:p w14:paraId="72088F4A" w14:textId="77777777" w:rsidR="009C7F24" w:rsidRDefault="001B5910">
      <w:pPr>
        <w:ind w:firstLine="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lastRenderedPageBreak/>
        <w:t xml:space="preserve">In this regard,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undertakes: </w:t>
      </w:r>
    </w:p>
    <w:p w14:paraId="4D6E0E0E" w14:textId="77777777" w:rsidR="009C7F24" w:rsidRDefault="001B5910">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To protect and maintain the confidentiality of information considered or presented as such;</w:t>
      </w:r>
    </w:p>
    <w:p w14:paraId="121E18D0" w14:textId="77777777" w:rsidR="009C7F24" w:rsidRDefault="001B5910">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To handle confidential information it receives with the same degree of care and protection as it applies to its own confidential information;</w:t>
      </w:r>
    </w:p>
    <w:p w14:paraId="27AAA25B" w14:textId="77777777" w:rsidR="009C7F24" w:rsidRDefault="001B5910">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Pr>
          <w:rFonts w:asciiTheme="minorHAnsi" w:hAnsiTheme="minorHAnsi" w:cs="Arial"/>
          <w:smallCaps/>
          <w:szCs w:val="22"/>
          <w:lang w:val="en"/>
        </w:rPr>
        <w:t>Expertise France</w:t>
      </w:r>
      <w:r>
        <w:rPr>
          <w:rFonts w:asciiTheme="minorHAnsi" w:hAnsiTheme="minorHAnsi" w:cs="Arial"/>
          <w:szCs w:val="22"/>
          <w:lang w:val="en"/>
        </w:rPr>
        <w:t>;</w:t>
      </w:r>
    </w:p>
    <w:p w14:paraId="582338C6" w14:textId="7127BDC4" w:rsidR="009C7F24" w:rsidRDefault="001B5910">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 xml:space="preserve">to take all necessary steps such that its personnel and third parties involved in execution of the </w:t>
      </w:r>
      <w:r>
        <w:rPr>
          <w:rFonts w:asciiTheme="minorHAnsi" w:hAnsiTheme="minorHAnsi" w:cs="Arial"/>
          <w:smallCaps/>
          <w:szCs w:val="22"/>
          <w:lang w:val="en"/>
        </w:rPr>
        <w:t>Contract</w:t>
      </w:r>
      <w:r>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9C7F24" w:rsidRDefault="001B5910">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 xml:space="preserve">As and when required, to reiterate the confidential nature of such information to its personnel and third parties involved in the execution of the </w:t>
      </w:r>
      <w:r>
        <w:rPr>
          <w:rFonts w:asciiTheme="minorHAnsi" w:hAnsiTheme="minorHAnsi" w:cs="Arial"/>
          <w:smallCaps/>
          <w:szCs w:val="22"/>
          <w:lang w:val="en"/>
        </w:rPr>
        <w:t>Contract</w:t>
      </w:r>
      <w:r>
        <w:rPr>
          <w:rFonts w:asciiTheme="minorHAnsi" w:hAnsiTheme="minorHAnsi" w:cs="Arial"/>
          <w:szCs w:val="22"/>
          <w:lang w:val="en"/>
        </w:rPr>
        <w:t>, as soon as said confidential information is communicated to the aforementioned persons;</w:t>
      </w:r>
    </w:p>
    <w:p w14:paraId="49C34D6A" w14:textId="77777777" w:rsidR="009C7F24" w:rsidRDefault="001B5910">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9C7F24" w:rsidRDefault="001B5910">
      <w:pPr>
        <w:pStyle w:val="u"/>
        <w:widowControl w:val="0"/>
        <w:spacing w:before="120"/>
        <w:ind w:left="567"/>
        <w:rPr>
          <w:rFonts w:asciiTheme="minorHAnsi" w:hAnsiTheme="minorHAnsi" w:cs="Arial"/>
          <w:szCs w:val="22"/>
          <w:lang w:val="en-GB"/>
        </w:rPr>
      </w:pPr>
      <w:r>
        <w:rPr>
          <w:rFonts w:asciiTheme="minorHAnsi" w:hAnsiTheme="minorHAnsi" w:cs="Arial"/>
          <w:szCs w:val="22"/>
          <w:lang w:val="en"/>
        </w:rPr>
        <w:t xml:space="preserve">Apart from where necessary for the purposes of service delivery, the </w:t>
      </w:r>
      <w:r>
        <w:rPr>
          <w:rFonts w:asciiTheme="minorHAnsi" w:hAnsiTheme="minorHAnsi" w:cs="Arial"/>
          <w:smallCaps/>
          <w:szCs w:val="22"/>
          <w:lang w:val="en"/>
        </w:rPr>
        <w:t xml:space="preserve">Contractor </w:t>
      </w:r>
      <w:r>
        <w:rPr>
          <w:rFonts w:asciiTheme="minorHAnsi" w:hAnsiTheme="minorHAnsi" w:cs="Arial"/>
          <w:szCs w:val="22"/>
          <w:lang w:val="en"/>
        </w:rPr>
        <w:t xml:space="preserve">may not disclose any element of the </w:t>
      </w:r>
      <w:r>
        <w:rPr>
          <w:rFonts w:asciiTheme="minorHAnsi" w:hAnsiTheme="minorHAnsi" w:cs="Arial"/>
          <w:smallCaps/>
          <w:szCs w:val="22"/>
          <w:lang w:val="en"/>
        </w:rPr>
        <w:t>Contract</w:t>
      </w:r>
      <w:r>
        <w:rPr>
          <w:rFonts w:asciiTheme="minorHAnsi" w:hAnsiTheme="minorHAnsi" w:cs="Arial"/>
          <w:szCs w:val="22"/>
          <w:lang w:val="en"/>
        </w:rPr>
        <w:t xml:space="preserve"> without prior written consent from the other party.</w:t>
      </w:r>
    </w:p>
    <w:p w14:paraId="1FD116F9" w14:textId="77777777" w:rsidR="009C7F24" w:rsidRDefault="001B5910">
      <w:pPr>
        <w:pStyle w:val="Titre2"/>
        <w:spacing w:before="120" w:after="60"/>
        <w:jc w:val="both"/>
        <w:rPr>
          <w:rFonts w:asciiTheme="minorHAnsi" w:hAnsiTheme="minorHAnsi"/>
          <w:sz w:val="22"/>
          <w:szCs w:val="22"/>
          <w:lang w:val="en-GB"/>
        </w:rPr>
      </w:pPr>
      <w:bookmarkStart w:id="50" w:name="_Toc392669648"/>
      <w:bookmarkStart w:id="51" w:name="_Toc217017063"/>
      <w:bookmarkStart w:id="52" w:name="_Toc392669649"/>
      <w:r>
        <w:rPr>
          <w:rFonts w:asciiTheme="minorHAnsi" w:hAnsiTheme="minorHAnsi"/>
          <w:sz w:val="22"/>
          <w:szCs w:val="22"/>
          <w:lang w:val="en"/>
        </w:rPr>
        <w:t>Provision of documents</w:t>
      </w:r>
      <w:bookmarkEnd w:id="50"/>
      <w:bookmarkEnd w:id="51"/>
      <w:r>
        <w:rPr>
          <w:rFonts w:asciiTheme="minorHAnsi" w:hAnsiTheme="minorHAnsi"/>
          <w:sz w:val="22"/>
          <w:szCs w:val="22"/>
          <w:lang w:val="en"/>
        </w:rPr>
        <w:t xml:space="preserve"> </w:t>
      </w:r>
    </w:p>
    <w:p w14:paraId="336B12DE" w14:textId="77777777" w:rsidR="009C7F24" w:rsidRDefault="001B5910">
      <w:pPr>
        <w:pStyle w:val="u"/>
        <w:widowControl w:val="0"/>
        <w:ind w:left="567"/>
        <w:rPr>
          <w:rFonts w:asciiTheme="minorHAnsi" w:hAnsiTheme="minorHAnsi" w:cs="Arial"/>
          <w:szCs w:val="22"/>
          <w:lang w:val="en"/>
        </w:rPr>
      </w:pPr>
      <w:r>
        <w:rPr>
          <w:rFonts w:asciiTheme="minorHAnsi" w:hAnsiTheme="minorHAnsi" w:cstheme="minorHAnsi"/>
          <w:smallCaps/>
          <w:szCs w:val="22"/>
          <w:lang w:val="en-GB"/>
        </w:rPr>
        <w:t>Expertise France</w:t>
      </w:r>
      <w:r>
        <w:rPr>
          <w:rFonts w:asciiTheme="minorHAnsi" w:hAnsiTheme="minorHAnsi" w:cs="Arial"/>
          <w:szCs w:val="22"/>
          <w:lang w:val="en"/>
        </w:rPr>
        <w:t xml:space="preserve"> shall ensure that the</w:t>
      </w:r>
      <w:r>
        <w:rPr>
          <w:rFonts w:asciiTheme="minorHAnsi" w:hAnsiTheme="minorHAnsi" w:cs="Arial"/>
          <w:smallCaps/>
          <w:szCs w:val="22"/>
          <w:lang w:val="en"/>
        </w:rPr>
        <w:t xml:space="preserve"> Contractor </w:t>
      </w:r>
      <w:r>
        <w:rPr>
          <w:rFonts w:asciiTheme="minorHAnsi" w:hAnsiTheme="minorHAnsi" w:cs="Arial"/>
          <w:szCs w:val="22"/>
          <w:lang w:val="en"/>
        </w:rPr>
        <w:t>receives in good time all the documents (as set out below) required for delivery of the services/supplies:</w:t>
      </w:r>
    </w:p>
    <w:p w14:paraId="2DBFA245" w14:textId="77777777" w:rsidR="009C7F24" w:rsidRDefault="001B5910">
      <w:pPr>
        <w:pStyle w:val="u"/>
        <w:widowControl w:val="0"/>
        <w:numPr>
          <w:ilvl w:val="0"/>
          <w:numId w:val="24"/>
        </w:numPr>
        <w:rPr>
          <w:rFonts w:asciiTheme="minorHAnsi" w:hAnsiTheme="minorHAnsi" w:cs="Arial"/>
          <w:szCs w:val="22"/>
          <w:lang w:val="en-GB"/>
        </w:rPr>
      </w:pPr>
      <w:r>
        <w:rPr>
          <w:rFonts w:asciiTheme="minorHAnsi" w:hAnsiTheme="minorHAnsi" w:cs="Arial"/>
          <w:szCs w:val="22"/>
          <w:lang w:val="en-GB"/>
        </w:rPr>
        <w:t>The Technical Offer of the project,</w:t>
      </w:r>
    </w:p>
    <w:p w14:paraId="2BC0FFD1" w14:textId="77777777" w:rsidR="009C7F24" w:rsidRDefault="001B5910">
      <w:pPr>
        <w:pStyle w:val="u"/>
        <w:widowControl w:val="0"/>
        <w:numPr>
          <w:ilvl w:val="0"/>
          <w:numId w:val="24"/>
        </w:numPr>
        <w:rPr>
          <w:rFonts w:asciiTheme="minorHAnsi" w:hAnsiTheme="minorHAnsi" w:cs="Arial"/>
          <w:szCs w:val="22"/>
          <w:lang w:val="en-GB"/>
        </w:rPr>
      </w:pPr>
      <w:r>
        <w:rPr>
          <w:rFonts w:asciiTheme="minorHAnsi" w:hAnsiTheme="minorHAnsi" w:cs="Arial"/>
          <w:szCs w:val="22"/>
          <w:lang w:val="en-GB"/>
        </w:rPr>
        <w:t>The branding guidelines related to AFD funded project,</w:t>
      </w:r>
    </w:p>
    <w:p w14:paraId="2622CB18" w14:textId="77777777" w:rsidR="009C7F24" w:rsidRDefault="001B5910">
      <w:pPr>
        <w:pStyle w:val="u"/>
        <w:widowControl w:val="0"/>
        <w:numPr>
          <w:ilvl w:val="0"/>
          <w:numId w:val="24"/>
        </w:numPr>
        <w:rPr>
          <w:rFonts w:asciiTheme="minorHAnsi" w:hAnsiTheme="minorHAnsi" w:cs="Arial"/>
          <w:szCs w:val="22"/>
          <w:lang w:val="en-GB"/>
        </w:rPr>
      </w:pPr>
      <w:r>
        <w:rPr>
          <w:rFonts w:asciiTheme="minorHAnsi" w:hAnsiTheme="minorHAnsi" w:cs="Arial"/>
          <w:szCs w:val="22"/>
          <w:lang w:val="en-GB"/>
        </w:rPr>
        <w:t xml:space="preserve">As well as any other document or information deemed necessary for the understanding of the context and for the performance of the services provided for under the present </w:t>
      </w:r>
      <w:r>
        <w:rPr>
          <w:rFonts w:asciiTheme="minorHAnsi" w:hAnsiTheme="minorHAnsi" w:cstheme="minorHAnsi"/>
          <w:iCs/>
          <w:smallCaps/>
          <w:szCs w:val="22"/>
          <w:lang w:val="en-US"/>
        </w:rPr>
        <w:t>Contract</w:t>
      </w:r>
      <w:r>
        <w:rPr>
          <w:rFonts w:asciiTheme="minorHAnsi" w:hAnsiTheme="minorHAnsi" w:cs="Arial"/>
          <w:szCs w:val="22"/>
          <w:lang w:val="en-GB"/>
        </w:rPr>
        <w:t>.</w:t>
      </w:r>
    </w:p>
    <w:p w14:paraId="6298E30D" w14:textId="77777777" w:rsidR="009C7F24" w:rsidRDefault="001B5910">
      <w:pPr>
        <w:pStyle w:val="Titre2"/>
        <w:spacing w:before="120" w:after="60"/>
        <w:jc w:val="both"/>
        <w:rPr>
          <w:rFonts w:asciiTheme="minorHAnsi" w:hAnsiTheme="minorHAnsi"/>
          <w:sz w:val="22"/>
          <w:szCs w:val="22"/>
          <w:lang w:val="en-GB"/>
        </w:rPr>
      </w:pPr>
      <w:bookmarkStart w:id="53" w:name="_Toc217017064"/>
      <w:r>
        <w:rPr>
          <w:rFonts w:asciiTheme="minorHAnsi" w:hAnsiTheme="minorHAnsi"/>
          <w:sz w:val="22"/>
          <w:szCs w:val="22"/>
          <w:lang w:val="en"/>
        </w:rPr>
        <w:t>Insurance</w:t>
      </w:r>
      <w:bookmarkEnd w:id="52"/>
      <w:bookmarkEnd w:id="53"/>
    </w:p>
    <w:p w14:paraId="4C28C3EA" w14:textId="0EAEE543" w:rsidR="009C7F24" w:rsidRDefault="001B5910">
      <w:pPr>
        <w:pStyle w:val="u"/>
        <w:widowControl w:val="0"/>
        <w:rPr>
          <w:rFonts w:asciiTheme="minorHAnsi" w:hAnsiTheme="minorHAnsi" w:cs="Arial"/>
          <w:szCs w:val="22"/>
          <w:u w:val="single"/>
          <w:lang w:val="en-GB"/>
        </w:rPr>
      </w:pPr>
      <w:r>
        <w:rPr>
          <w:rFonts w:asciiTheme="minorHAnsi" w:hAnsiTheme="minorHAnsi" w:cs="Arial"/>
          <w:szCs w:val="22"/>
          <w:lang w:val="en"/>
        </w:rPr>
        <w:t xml:space="preserve">The </w:t>
      </w:r>
      <w:r>
        <w:rPr>
          <w:rFonts w:asciiTheme="minorHAnsi" w:hAnsiTheme="minorHAnsi" w:cs="Arial"/>
          <w:smallCaps/>
          <w:szCs w:val="22"/>
          <w:lang w:val="en"/>
        </w:rPr>
        <w:t>Contractor</w:t>
      </w:r>
      <w:r>
        <w:rPr>
          <w:rFonts w:asciiTheme="minorHAnsi" w:hAnsiTheme="minorHAnsi" w:cs="Arial"/>
          <w:szCs w:val="22"/>
          <w:lang w:val="en"/>
        </w:rPr>
        <w:t xml:space="preserve"> shall take out, and maintain at his own expense, third-party and professional liability insurance policies covering the physical injury and material and consequential damage that may arise from delivery of the services/supplies. </w:t>
      </w:r>
    </w:p>
    <w:p w14:paraId="52F0B5EF" w14:textId="77777777" w:rsidR="009C7F24" w:rsidRDefault="001B5910">
      <w:pPr>
        <w:pStyle w:val="v"/>
        <w:widowControl w:val="0"/>
        <w:ind w:firstLine="0"/>
        <w:rPr>
          <w:rFonts w:asciiTheme="minorHAnsi" w:hAnsiTheme="minorHAnsi" w:cs="Arial"/>
          <w:smallCaps/>
          <w:szCs w:val="22"/>
          <w:lang w:val="en-GB"/>
        </w:rPr>
      </w:pPr>
      <w:r>
        <w:rPr>
          <w:rFonts w:asciiTheme="minorHAnsi" w:hAnsiTheme="minorHAnsi" w:cs="Arial"/>
          <w:szCs w:val="22"/>
          <w:lang w:val="en"/>
        </w:rPr>
        <w:t xml:space="preserve">The </w:t>
      </w:r>
      <w:r>
        <w:rPr>
          <w:rFonts w:asciiTheme="minorHAnsi" w:hAnsiTheme="minorHAnsi" w:cs="Arial"/>
          <w:smallCaps/>
          <w:szCs w:val="22"/>
          <w:lang w:val="en"/>
        </w:rPr>
        <w:t>Contractor</w:t>
      </w:r>
      <w:r>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Pr>
          <w:rFonts w:asciiTheme="minorHAnsi" w:hAnsiTheme="minorHAnsi" w:cs="Arial"/>
          <w:smallCaps/>
          <w:szCs w:val="22"/>
          <w:lang w:val="en"/>
        </w:rPr>
        <w:t>.</w:t>
      </w:r>
    </w:p>
    <w:p w14:paraId="77806810" w14:textId="77777777" w:rsidR="009C7F24" w:rsidRDefault="009C7F24">
      <w:pPr>
        <w:pStyle w:val="v"/>
        <w:widowControl w:val="0"/>
        <w:ind w:firstLine="0"/>
        <w:rPr>
          <w:rFonts w:asciiTheme="minorHAnsi" w:hAnsiTheme="minorHAnsi" w:cs="Arial"/>
          <w:smallCaps/>
          <w:szCs w:val="22"/>
          <w:lang w:val="en-GB"/>
        </w:rPr>
      </w:pPr>
    </w:p>
    <w:p w14:paraId="142530A4" w14:textId="5E2EF22F" w:rsidR="009C7F24" w:rsidRDefault="001B5910">
      <w:pPr>
        <w:pStyle w:val="v"/>
        <w:widowControl w:val="0"/>
        <w:ind w:firstLine="0"/>
        <w:rPr>
          <w:rFonts w:asciiTheme="minorHAnsi" w:hAnsiTheme="minorHAnsi" w:cs="Arial"/>
          <w:smallCaps/>
          <w:lang w:val="en-GB"/>
        </w:rPr>
      </w:pPr>
      <w:r>
        <w:rPr>
          <w:rFonts w:asciiTheme="minorHAnsi" w:hAnsiTheme="minorHAnsi" w:cs="Arial"/>
          <w:lang w:val="en"/>
        </w:rPr>
        <w:t xml:space="preserve">The </w:t>
      </w:r>
      <w:r>
        <w:rPr>
          <w:rFonts w:asciiTheme="minorHAnsi" w:hAnsiTheme="minorHAnsi" w:cs="Arial"/>
          <w:smallCaps/>
          <w:lang w:val="en"/>
        </w:rPr>
        <w:t>Contractor</w:t>
      </w:r>
      <w:r>
        <w:rPr>
          <w:rFonts w:asciiTheme="minorHAnsi" w:hAnsiTheme="minorHAnsi" w:cs="Arial"/>
          <w:lang w:val="en"/>
        </w:rPr>
        <w:t xml:space="preserve"> must be able to produce on request by </w:t>
      </w:r>
      <w:r>
        <w:rPr>
          <w:rFonts w:asciiTheme="minorHAnsi" w:hAnsiTheme="minorHAnsi" w:cs="Arial"/>
          <w:smallCaps/>
          <w:lang w:val="en"/>
        </w:rPr>
        <w:t xml:space="preserve">Expertise France </w:t>
      </w:r>
      <w:r>
        <w:rPr>
          <w:rFonts w:asciiTheme="minorHAnsi" w:hAnsiTheme="minorHAnsi" w:cs="Arial"/>
          <w:lang w:val="en"/>
        </w:rPr>
        <w:t>all certificates demonstrating its possession of the aforementioned policies</w:t>
      </w:r>
      <w:r>
        <w:rPr>
          <w:rFonts w:asciiTheme="minorHAnsi" w:hAnsiTheme="minorHAnsi" w:cs="Arial"/>
          <w:smallCaps/>
          <w:lang w:val="en"/>
        </w:rPr>
        <w:t>.</w:t>
      </w:r>
    </w:p>
    <w:p w14:paraId="71C7BCBF" w14:textId="77777777" w:rsidR="009C7F24" w:rsidRDefault="001B5910">
      <w:pPr>
        <w:pStyle w:val="Titre2"/>
        <w:spacing w:before="240" w:after="60"/>
        <w:jc w:val="both"/>
        <w:rPr>
          <w:rFonts w:asciiTheme="minorHAnsi" w:hAnsiTheme="minorHAnsi"/>
          <w:sz w:val="22"/>
          <w:lang w:val="en-GB"/>
        </w:rPr>
      </w:pPr>
      <w:bookmarkStart w:id="54" w:name="_Toc525912441"/>
      <w:bookmarkStart w:id="55" w:name="_Ref464060009"/>
      <w:bookmarkStart w:id="56" w:name="_Toc217017065"/>
      <w:r>
        <w:rPr>
          <w:rFonts w:asciiTheme="minorHAnsi" w:hAnsiTheme="minorHAnsi"/>
          <w:sz w:val="22"/>
          <w:lang w:val="en"/>
        </w:rPr>
        <w:t>Contact person and communication</w:t>
      </w:r>
      <w:bookmarkEnd w:id="54"/>
      <w:bookmarkEnd w:id="55"/>
      <w:bookmarkEnd w:id="56"/>
    </w:p>
    <w:p w14:paraId="16A0DBEF" w14:textId="77777777" w:rsidR="009C7F24" w:rsidRDefault="001B5910">
      <w:pPr>
        <w:pStyle w:val="u"/>
        <w:widowControl w:val="0"/>
        <w:spacing w:before="120"/>
        <w:ind w:left="561"/>
        <w:rPr>
          <w:rFonts w:asciiTheme="minorHAnsi" w:hAnsiTheme="minorHAnsi" w:cs="Arial"/>
          <w:lang w:val="en-GB"/>
        </w:rPr>
      </w:pPr>
      <w:r>
        <w:rPr>
          <w:rFonts w:asciiTheme="minorHAnsi" w:hAnsiTheme="minorHAnsi" w:cs="Arial"/>
          <w:lang w:val="en"/>
        </w:rPr>
        <w:t xml:space="preserve">All communication and notifications between the </w:t>
      </w:r>
      <w:r>
        <w:rPr>
          <w:rFonts w:asciiTheme="minorHAnsi" w:hAnsiTheme="minorHAnsi" w:cs="Arial"/>
          <w:smallCaps/>
          <w:lang w:val="en"/>
        </w:rPr>
        <w:t>Parties</w:t>
      </w:r>
      <w:r>
        <w:rPr>
          <w:rFonts w:asciiTheme="minorHAnsi" w:hAnsiTheme="minorHAnsi" w:cs="Arial"/>
          <w:lang w:val="en"/>
        </w:rPr>
        <w:t xml:space="preserve"> under the </w:t>
      </w:r>
      <w:r>
        <w:rPr>
          <w:rFonts w:asciiTheme="minorHAnsi" w:hAnsiTheme="minorHAnsi" w:cs="Arial"/>
          <w:smallCaps/>
          <w:lang w:val="en"/>
        </w:rPr>
        <w:t>Contract</w:t>
      </w:r>
      <w:r>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Pr>
          <w:rFonts w:asciiTheme="minorHAnsi" w:hAnsiTheme="minorHAnsi" w:cs="Arial"/>
          <w:smallCaps/>
          <w:lang w:val="en"/>
        </w:rPr>
        <w:t>Contract</w:t>
      </w:r>
      <w:r>
        <w:rPr>
          <w:rFonts w:asciiTheme="minorHAnsi" w:hAnsiTheme="minorHAnsi" w:cs="Arial"/>
          <w:lang w:val="en"/>
        </w:rPr>
        <w:t>, and shall be deemed to have been validly served from its receipt by the addressee.</w:t>
      </w:r>
    </w:p>
    <w:p w14:paraId="34220CB5" w14:textId="77777777" w:rsidR="009C7F24" w:rsidRDefault="001B5910">
      <w:pPr>
        <w:pStyle w:val="u"/>
        <w:widowControl w:val="0"/>
        <w:spacing w:after="120"/>
        <w:ind w:left="561"/>
        <w:rPr>
          <w:rFonts w:asciiTheme="minorHAnsi" w:hAnsiTheme="minorHAnsi" w:cs="Arial"/>
          <w:lang w:val="en-GB"/>
        </w:rPr>
      </w:pPr>
      <w:r>
        <w:rPr>
          <w:rFonts w:asciiTheme="minorHAnsi" w:hAnsiTheme="minorHAnsi" w:cs="Arial"/>
          <w:lang w:val="en"/>
        </w:rPr>
        <w:t>All correspondence shall be forwarded, all carriage costs paid, to the following addresses:</w:t>
      </w:r>
    </w:p>
    <w:tbl>
      <w:tblPr>
        <w:tblStyle w:val="Grilledutableau"/>
        <w:tblW w:w="0" w:type="auto"/>
        <w:tblInd w:w="992" w:type="dxa"/>
        <w:tblLook w:val="04A0" w:firstRow="1" w:lastRow="0" w:firstColumn="1" w:lastColumn="0" w:noHBand="0" w:noVBand="1"/>
      </w:tblPr>
      <w:tblGrid>
        <w:gridCol w:w="4370"/>
        <w:gridCol w:w="4374"/>
      </w:tblGrid>
      <w:tr w:rsidR="009C7F24" w14:paraId="525D8456" w14:textId="77777777">
        <w:tc>
          <w:tcPr>
            <w:tcW w:w="4370" w:type="dxa"/>
            <w:vAlign w:val="center"/>
          </w:tcPr>
          <w:p w14:paraId="194E4E07" w14:textId="77777777" w:rsidR="009C7F24" w:rsidRDefault="001B5910">
            <w:pPr>
              <w:pStyle w:val="w"/>
              <w:widowControl w:val="0"/>
              <w:spacing w:before="100" w:beforeAutospacing="1" w:after="100" w:afterAutospacing="1"/>
              <w:rPr>
                <w:rFonts w:asciiTheme="minorHAnsi" w:hAnsiTheme="minorHAnsi" w:cs="Arial"/>
              </w:rPr>
            </w:pPr>
            <w:r>
              <w:rPr>
                <w:rFonts w:asciiTheme="minorHAnsi" w:hAnsiTheme="minorHAnsi" w:cs="Arial"/>
                <w:lang w:val="en"/>
              </w:rPr>
              <w:t>For E</w:t>
            </w:r>
            <w:r>
              <w:rPr>
                <w:rFonts w:asciiTheme="minorHAnsi" w:hAnsiTheme="minorHAnsi" w:cs="Arial"/>
                <w:smallCaps/>
                <w:lang w:val="en"/>
              </w:rPr>
              <w:t>xpertise France </w:t>
            </w:r>
            <w:r>
              <w:rPr>
                <w:rFonts w:asciiTheme="minorHAnsi" w:hAnsiTheme="minorHAnsi" w:cs="Arial"/>
                <w:lang w:val="en"/>
              </w:rPr>
              <w:t>:</w:t>
            </w:r>
          </w:p>
        </w:tc>
        <w:tc>
          <w:tcPr>
            <w:tcW w:w="4374" w:type="dxa"/>
            <w:vAlign w:val="center"/>
          </w:tcPr>
          <w:p w14:paraId="6C1426F3" w14:textId="77777777" w:rsidR="009C7F24" w:rsidRDefault="001B5910">
            <w:pPr>
              <w:widowControl w:val="0"/>
              <w:spacing w:line="240" w:lineRule="auto"/>
              <w:jc w:val="both"/>
              <w:rPr>
                <w:rFonts w:asciiTheme="minorHAnsi" w:hAnsiTheme="minorHAnsi" w:cs="Arial"/>
                <w:smallCaps/>
                <w:sz w:val="22"/>
              </w:rPr>
            </w:pPr>
            <w:r>
              <w:rPr>
                <w:rFonts w:asciiTheme="minorHAnsi" w:hAnsiTheme="minorHAnsi" w:cs="Arial"/>
                <w:smallCaps/>
                <w:sz w:val="22"/>
              </w:rPr>
              <w:t xml:space="preserve">Expertise France </w:t>
            </w:r>
          </w:p>
          <w:p w14:paraId="5C273242" w14:textId="1AFD650B" w:rsidR="009C7F24" w:rsidRDefault="001B5910">
            <w:pPr>
              <w:widowControl w:val="0"/>
              <w:spacing w:line="240" w:lineRule="auto"/>
              <w:jc w:val="both"/>
              <w:rPr>
                <w:rFonts w:asciiTheme="minorHAnsi" w:hAnsiTheme="minorHAnsi" w:cs="Arial"/>
                <w:sz w:val="22"/>
              </w:rPr>
            </w:pPr>
            <w:r>
              <w:rPr>
                <w:rFonts w:asciiTheme="minorHAnsi" w:hAnsiTheme="minorHAnsi" w:cs="Arial"/>
                <w:sz w:val="22"/>
              </w:rPr>
              <w:lastRenderedPageBreak/>
              <w:t>Amani Choubani</w:t>
            </w:r>
          </w:p>
          <w:p w14:paraId="66C00316" w14:textId="5B6B257A" w:rsidR="009C7F24" w:rsidRDefault="001B5910">
            <w:pPr>
              <w:widowControl w:val="0"/>
              <w:spacing w:line="240" w:lineRule="auto"/>
              <w:jc w:val="both"/>
              <w:rPr>
                <w:rFonts w:asciiTheme="minorHAnsi" w:hAnsiTheme="minorHAnsi" w:cs="Arial"/>
                <w:sz w:val="22"/>
              </w:rPr>
            </w:pPr>
            <w:r>
              <w:rPr>
                <w:rFonts w:asciiTheme="minorHAnsi" w:hAnsiTheme="minorHAnsi" w:cs="Arial"/>
                <w:sz w:val="22"/>
              </w:rPr>
              <w:t>GEOGRAPHIC Department</w:t>
            </w:r>
          </w:p>
          <w:p w14:paraId="6F435F85" w14:textId="6B8038EA" w:rsidR="009C7F24" w:rsidRDefault="001B5910">
            <w:pPr>
              <w:widowControl w:val="0"/>
              <w:spacing w:line="240" w:lineRule="auto"/>
              <w:jc w:val="both"/>
              <w:rPr>
                <w:rFonts w:asciiTheme="minorHAnsi" w:hAnsiTheme="minorHAnsi" w:cs="Arial"/>
                <w:sz w:val="22"/>
              </w:rPr>
            </w:pPr>
            <w:r>
              <w:rPr>
                <w:rFonts w:asciiTheme="minorHAnsi" w:hAnsiTheme="minorHAnsi" w:cs="Arial"/>
                <w:sz w:val="22"/>
              </w:rPr>
              <w:t>40, boulevard de Port Royal</w:t>
            </w:r>
          </w:p>
          <w:p w14:paraId="06B46D2D" w14:textId="7648F778" w:rsidR="009C7F24" w:rsidRDefault="001B5910">
            <w:pPr>
              <w:widowControl w:val="0"/>
              <w:spacing w:line="240" w:lineRule="auto"/>
              <w:jc w:val="both"/>
              <w:rPr>
                <w:rFonts w:asciiTheme="minorHAnsi" w:hAnsiTheme="minorHAnsi" w:cs="Arial"/>
                <w:sz w:val="22"/>
                <w:highlight w:val="yellow"/>
              </w:rPr>
            </w:pPr>
            <w:r>
              <w:rPr>
                <w:rFonts w:asciiTheme="minorHAnsi" w:hAnsiTheme="minorHAnsi" w:cs="Arial"/>
                <w:sz w:val="22"/>
                <w:lang w:val="en"/>
              </w:rPr>
              <w:t>F-75005 PARIS</w:t>
            </w:r>
          </w:p>
        </w:tc>
      </w:tr>
      <w:tr w:rsidR="009C7F24" w:rsidRPr="00231D0B" w14:paraId="68AABB32" w14:textId="77777777">
        <w:tc>
          <w:tcPr>
            <w:tcW w:w="4370" w:type="dxa"/>
            <w:vAlign w:val="center"/>
          </w:tcPr>
          <w:p w14:paraId="209AC184" w14:textId="77777777" w:rsidR="009C7F24" w:rsidRDefault="001B5910">
            <w:pPr>
              <w:pStyle w:val="w"/>
              <w:spacing w:before="100" w:beforeAutospacing="1" w:after="100" w:afterAutospacing="1"/>
              <w:rPr>
                <w:rFonts w:asciiTheme="minorHAnsi" w:hAnsiTheme="minorHAnsi"/>
                <w:szCs w:val="20"/>
              </w:rPr>
            </w:pPr>
            <w:r>
              <w:rPr>
                <w:rFonts w:asciiTheme="minorHAnsi" w:hAnsiTheme="minorHAnsi"/>
                <w:szCs w:val="20"/>
                <w:lang w:val="en"/>
              </w:rPr>
              <w:lastRenderedPageBreak/>
              <w:t xml:space="preserve">For the </w:t>
            </w:r>
            <w:r>
              <w:rPr>
                <w:rFonts w:asciiTheme="minorHAnsi" w:hAnsiTheme="minorHAnsi"/>
                <w:smallCaps/>
                <w:szCs w:val="20"/>
                <w:lang w:val="en"/>
              </w:rPr>
              <w:t>Contractor</w:t>
            </w:r>
            <w:r>
              <w:rPr>
                <w:rFonts w:asciiTheme="minorHAnsi" w:hAnsiTheme="minorHAnsi"/>
                <w:szCs w:val="20"/>
                <w:lang w:val="en"/>
              </w:rPr>
              <w:t>:</w:t>
            </w:r>
          </w:p>
        </w:tc>
        <w:tc>
          <w:tcPr>
            <w:tcW w:w="4374" w:type="dxa"/>
            <w:vAlign w:val="center"/>
          </w:tcPr>
          <w:p w14:paraId="6BFE9953" w14:textId="77777777" w:rsidR="009C7F24" w:rsidRDefault="001B5910">
            <w:pPr>
              <w:pStyle w:val="w"/>
              <w:spacing w:before="100" w:beforeAutospacing="1" w:after="100" w:afterAutospacing="1"/>
              <w:rPr>
                <w:rFonts w:asciiTheme="minorHAnsi" w:hAnsiTheme="minorHAnsi"/>
                <w:szCs w:val="20"/>
                <w:lang w:val="en-GB"/>
              </w:rPr>
            </w:pPr>
            <w:r>
              <w:rPr>
                <w:rFonts w:asciiTheme="minorHAnsi" w:eastAsia="Calibri" w:hAnsiTheme="minorHAnsi"/>
                <w:szCs w:val="20"/>
                <w:highlight w:val="lightGray"/>
                <w:lang w:val="en"/>
              </w:rPr>
              <w:t xml:space="preserve">To be completed by the </w:t>
            </w:r>
            <w:r>
              <w:rPr>
                <w:rFonts w:asciiTheme="minorHAnsi" w:eastAsia="Calibri" w:hAnsiTheme="minorHAnsi"/>
                <w:smallCaps/>
                <w:szCs w:val="20"/>
                <w:highlight w:val="lightGray"/>
                <w:lang w:val="en"/>
              </w:rPr>
              <w:t>Contractor</w:t>
            </w:r>
          </w:p>
        </w:tc>
      </w:tr>
    </w:tbl>
    <w:p w14:paraId="22A26815" w14:textId="77777777" w:rsidR="009C7F24" w:rsidRDefault="001B5910">
      <w:pPr>
        <w:pStyle w:val="v"/>
        <w:widowControl w:val="0"/>
        <w:spacing w:before="120"/>
        <w:ind w:left="561" w:firstLine="0"/>
        <w:rPr>
          <w:rFonts w:asciiTheme="minorHAnsi" w:hAnsiTheme="minorHAnsi" w:cs="Arial"/>
          <w:lang w:val="en"/>
        </w:rPr>
      </w:pPr>
      <w:r>
        <w:rPr>
          <w:rFonts w:asciiTheme="minorHAnsi" w:hAnsiTheme="minorHAnsi" w:cs="Arial"/>
          <w:lang w:val="en"/>
        </w:rPr>
        <w:t xml:space="preserve">Each </w:t>
      </w:r>
      <w:r>
        <w:rPr>
          <w:rFonts w:asciiTheme="minorHAnsi" w:hAnsiTheme="minorHAnsi" w:cs="Arial"/>
          <w:smallCaps/>
          <w:lang w:val="en"/>
        </w:rPr>
        <w:t>Party</w:t>
      </w:r>
      <w:r>
        <w:rPr>
          <w:rFonts w:asciiTheme="minorHAnsi" w:hAnsiTheme="minorHAnsi" w:cs="Arial"/>
          <w:lang w:val="en"/>
        </w:rPr>
        <w:t xml:space="preserve"> may modify its address at any time subject to notifying the other </w:t>
      </w:r>
      <w:r>
        <w:rPr>
          <w:rFonts w:asciiTheme="minorHAnsi" w:hAnsiTheme="minorHAnsi" w:cs="Arial"/>
          <w:smallCaps/>
          <w:lang w:val="en"/>
        </w:rPr>
        <w:t>Party</w:t>
      </w:r>
      <w:r>
        <w:rPr>
          <w:rFonts w:asciiTheme="minorHAnsi" w:hAnsiTheme="minorHAnsi" w:cs="Arial"/>
          <w:lang w:val="en"/>
        </w:rPr>
        <w:t xml:space="preserve"> thereof in writing.</w:t>
      </w:r>
    </w:p>
    <w:p w14:paraId="7C15704C" w14:textId="0708B5BF" w:rsidR="009C7F24" w:rsidRDefault="001B5910">
      <w:pPr>
        <w:pStyle w:val="Titre2"/>
        <w:spacing w:before="240" w:after="60"/>
        <w:jc w:val="both"/>
        <w:rPr>
          <w:rFonts w:asciiTheme="minorHAnsi" w:hAnsiTheme="minorHAnsi"/>
          <w:sz w:val="22"/>
          <w:lang w:val="en-GB"/>
        </w:rPr>
      </w:pPr>
      <w:bookmarkStart w:id="57" w:name="_Toc217017066"/>
      <w:r>
        <w:rPr>
          <w:rFonts w:asciiTheme="minorHAnsi" w:hAnsiTheme="minorHAnsi"/>
          <w:sz w:val="22"/>
          <w:lang w:val="en"/>
        </w:rPr>
        <w:t>Understaking against deforestation</w:t>
      </w:r>
      <w:bookmarkEnd w:id="57"/>
    </w:p>
    <w:p w14:paraId="6BAF84B1" w14:textId="77777777" w:rsidR="009C7F24" w:rsidRDefault="001B5910">
      <w:pPr>
        <w:pStyle w:val="En-tte"/>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9C7F24" w:rsidRDefault="001B5910">
      <w:pPr>
        <w:pStyle w:val="Paragraphedeliste"/>
        <w:numPr>
          <w:ilvl w:val="0"/>
          <w:numId w:val="19"/>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9C7F24" w:rsidRDefault="001B5910">
      <w:pPr>
        <w:pStyle w:val="Paragraphedeliste"/>
        <w:numPr>
          <w:ilvl w:val="0"/>
          <w:numId w:val="1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9C7F24" w:rsidRDefault="001B5910">
      <w:pPr>
        <w:pStyle w:val="Paragraphedeliste"/>
        <w:numPr>
          <w:ilvl w:val="0"/>
          <w:numId w:val="1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9C7F24" w:rsidRDefault="001B5910">
      <w:pPr>
        <w:pStyle w:val="Paragraphedeliste"/>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9C7F24" w:rsidRDefault="001B5910">
      <w:pPr>
        <w:pStyle w:val="Paragraphedeliste"/>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9C7F24" w:rsidRDefault="001B5910">
      <w:pPr>
        <w:pStyle w:val="Paragraphedeliste"/>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9C7F24" w:rsidRDefault="001B5910">
      <w:pPr>
        <w:pStyle w:val="Paragraphedeliste"/>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9C7F24" w:rsidRDefault="001B5910">
      <w:pPr>
        <w:pStyle w:val="Paragraphedeliste"/>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9C7F24" w:rsidRDefault="001B5910">
      <w:pPr>
        <w:pStyle w:val="Paragraphedeliste"/>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9C7F24" w:rsidRDefault="001B5910">
      <w:pPr>
        <w:pStyle w:val="Paragraphedeliste"/>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9C7F24" w:rsidRDefault="001B5910">
      <w:pPr>
        <w:pStyle w:val="Paragraphedeliste"/>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9C7F24" w:rsidRDefault="001B5910">
      <w:pPr>
        <w:pStyle w:val="Paragraphedeliste"/>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9C7F24" w:rsidRDefault="001B5910">
      <w:pPr>
        <w:pStyle w:val="Paragraphedeliste"/>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 ;</w:t>
      </w:r>
    </w:p>
    <w:p w14:paraId="6F5812F5" w14:textId="77777777" w:rsidR="009C7F24" w:rsidRDefault="001B5910">
      <w:pPr>
        <w:pStyle w:val="Paragraphedeliste"/>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9C7F24" w:rsidRDefault="001B5910">
      <w:pPr>
        <w:pStyle w:val="Paragraphedeliste"/>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9C7F24" w:rsidRDefault="001B5910">
      <w:pPr>
        <w:pStyle w:val="Paragraphedeliste"/>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9C7F24" w:rsidRDefault="001B5910">
      <w:pPr>
        <w:pStyle w:val="Paragraphedeliste"/>
        <w:numPr>
          <w:ilvl w:val="0"/>
          <w:numId w:val="19"/>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77777777" w:rsidR="009C7F24" w:rsidRDefault="001B5910">
      <w:pPr>
        <w:spacing w:before="120" w:line="240" w:lineRule="auto"/>
        <w:ind w:left="567"/>
        <w:jc w:val="both"/>
        <w:rPr>
          <w:rFonts w:asciiTheme="minorHAnsi" w:hAnsiTheme="minorHAnsi" w:cs="Arial"/>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22" w:tooltip="https://www.ecologie.gouv.fr/sites/default/files/Guide_politique_achat_public_zero_deforestation.pdf" w:history="1">
        <w:r>
          <w:rPr>
            <w:rStyle w:val="Lienhypertexte"/>
            <w:rFonts w:asciiTheme="minorHAnsi" w:hAnsiTheme="minorHAnsi"/>
            <w:sz w:val="22"/>
            <w:szCs w:val="22"/>
            <w:lang w:val="en-GB"/>
          </w:rPr>
          <w:t>https://www.ecologie.gouv.fr/sites/default/files/Guide_politique_achat_public_zero_deforestation.pdf</w:t>
        </w:r>
      </w:hyperlink>
    </w:p>
    <w:p w14:paraId="4C254FE3" w14:textId="6027A1B3" w:rsidR="009C7F24" w:rsidRDefault="001B591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217017067"/>
      <w:r>
        <w:rPr>
          <w:rFonts w:asciiTheme="minorHAnsi" w:hAnsiTheme="minorHAnsi"/>
          <w:b/>
          <w:bCs/>
          <w:caps/>
          <w:sz w:val="24"/>
          <w:u w:val="single"/>
          <w:lang w:val="en"/>
        </w:rPr>
        <w:t>Re-examination clause</w:t>
      </w:r>
      <w:bookmarkEnd w:id="58"/>
    </w:p>
    <w:p w14:paraId="6C99B454" w14:textId="751C0CB3" w:rsidR="009C7F24" w:rsidRDefault="001B5910">
      <w:pPr>
        <w:pStyle w:val="NormalWeb"/>
        <w:ind w:left="357"/>
        <w:jc w:val="both"/>
        <w:rPr>
          <w:rFonts w:asciiTheme="minorHAnsi" w:eastAsia="Times New Roman" w:hAnsiTheme="minorHAnsi" w:cstheme="minorHAnsi"/>
          <w:sz w:val="22"/>
          <w:szCs w:val="22"/>
          <w:lang w:val="en-US" w:eastAsia="fr-CI"/>
        </w:rPr>
      </w:pPr>
      <w:bookmarkStart w:id="59" w:name="_Toc70411395"/>
      <w:r>
        <w:rPr>
          <w:rFonts w:asciiTheme="minorHAnsi" w:eastAsia="Times New Roman" w:hAnsiTheme="minorHAnsi" w:cstheme="minorHAnsi"/>
          <w:sz w:val="22"/>
          <w:szCs w:val="22"/>
          <w:lang w:val="en-US" w:eastAsia="fr-CI"/>
        </w:rPr>
        <w:t>Pursuant to Articles R. 2194-1 et seq. of the Public Procurement Code, EXPERTISE FRANCE may, during the performance of the contract, make non-substantial amendments to the provisions of the present CONTRACT, in particular where such adjustments are necessary for the proper implementation of the study. Such amendments may relate to:</w:t>
      </w:r>
    </w:p>
    <w:p w14:paraId="5FA7F878" w14:textId="20738040" w:rsidR="009C7F24" w:rsidRDefault="001B5910">
      <w:pPr>
        <w:pStyle w:val="NormalWeb"/>
        <w:numPr>
          <w:ilvl w:val="0"/>
          <w:numId w:val="25"/>
        </w:numPr>
        <w:jc w:val="both"/>
        <w:rPr>
          <w:rFonts w:asciiTheme="minorHAnsi" w:eastAsia="Times New Roman" w:hAnsiTheme="minorHAnsi" w:cstheme="minorHAnsi"/>
          <w:sz w:val="22"/>
          <w:szCs w:val="22"/>
          <w:lang w:val="en-US" w:eastAsia="fr-CI"/>
        </w:rPr>
      </w:pPr>
      <w:r>
        <w:rPr>
          <w:rFonts w:asciiTheme="minorHAnsi" w:eastAsia="Times New Roman" w:hAnsiTheme="minorHAnsi" w:cstheme="minorHAnsi"/>
          <w:sz w:val="22"/>
          <w:szCs w:val="22"/>
          <w:lang w:val="en-US" w:eastAsia="fr-CI"/>
        </w:rPr>
        <w:t>the update of technical or pedagogical elements, such as clarifications on deliverables, revision or adaptation of the interview schedule;</w:t>
      </w:r>
    </w:p>
    <w:p w14:paraId="49F3FA78" w14:textId="77777777" w:rsidR="009C7F24" w:rsidRDefault="001B5910">
      <w:pPr>
        <w:pStyle w:val="NormalWeb"/>
        <w:numPr>
          <w:ilvl w:val="0"/>
          <w:numId w:val="25"/>
        </w:numPr>
        <w:jc w:val="both"/>
        <w:rPr>
          <w:rFonts w:asciiTheme="minorHAnsi" w:eastAsia="Times New Roman" w:hAnsiTheme="minorHAnsi" w:cstheme="minorHAnsi"/>
          <w:sz w:val="22"/>
          <w:szCs w:val="22"/>
          <w:lang w:val="en-US" w:eastAsia="fr-CI"/>
        </w:rPr>
      </w:pPr>
      <w:r>
        <w:rPr>
          <w:rFonts w:asciiTheme="minorHAnsi" w:eastAsia="Times New Roman" w:hAnsiTheme="minorHAnsi" w:cstheme="minorHAnsi"/>
          <w:sz w:val="22"/>
          <w:szCs w:val="22"/>
          <w:lang w:val="en-US" w:eastAsia="fr-CI"/>
        </w:rPr>
        <w:t>adjustments to the performance schedule, within the overall duration of the contract, in order to take into account the rhythm of the annual editions or operational constraints;</w:t>
      </w:r>
    </w:p>
    <w:p w14:paraId="2FDCB67F" w14:textId="77777777" w:rsidR="009C7F24" w:rsidRDefault="001B5910">
      <w:pPr>
        <w:pStyle w:val="NormalWeb"/>
        <w:numPr>
          <w:ilvl w:val="0"/>
          <w:numId w:val="25"/>
        </w:numPr>
        <w:jc w:val="both"/>
        <w:rPr>
          <w:rFonts w:asciiTheme="minorHAnsi" w:eastAsia="Times New Roman" w:hAnsiTheme="minorHAnsi" w:cstheme="minorHAnsi"/>
          <w:sz w:val="22"/>
          <w:szCs w:val="22"/>
          <w:lang w:val="en-US" w:eastAsia="fr-CI"/>
        </w:rPr>
      </w:pPr>
      <w:r>
        <w:rPr>
          <w:rFonts w:asciiTheme="minorHAnsi" w:eastAsia="Times New Roman" w:hAnsiTheme="minorHAnsi" w:cstheme="minorHAnsi"/>
          <w:sz w:val="22"/>
          <w:szCs w:val="22"/>
          <w:lang w:val="en-US" w:eastAsia="fr-CI"/>
        </w:rPr>
        <w:lastRenderedPageBreak/>
        <w:t>the substitution or addition of technical appendices necessary for the proper performance of the contract.</w:t>
      </w:r>
    </w:p>
    <w:p w14:paraId="4151E500" w14:textId="77777777" w:rsidR="009C7F24" w:rsidRDefault="001B5910">
      <w:pPr>
        <w:pStyle w:val="u"/>
        <w:widowControl w:val="0"/>
        <w:spacing w:before="120"/>
        <w:ind w:left="561"/>
        <w:rPr>
          <w:rFonts w:asciiTheme="minorHAnsi" w:hAnsiTheme="minorHAnsi" w:cstheme="minorHAnsi"/>
          <w:szCs w:val="22"/>
          <w:lang w:val="en-US"/>
        </w:rPr>
      </w:pPr>
      <w:r>
        <w:rPr>
          <w:rFonts w:asciiTheme="minorHAnsi" w:hAnsiTheme="minorHAnsi" w:cstheme="minorHAnsi"/>
          <w:szCs w:val="22"/>
          <w:lang w:val="en-US"/>
        </w:rPr>
        <w:t>Such amendments shall be notified in writing to the CONTRACTOR by any means ensuring the traceability of exchanges (official email, secure platform or registered letter).</w:t>
      </w:r>
    </w:p>
    <w:p w14:paraId="7DCB1A0C" w14:textId="77777777" w:rsidR="009C7F24" w:rsidRDefault="001B5910">
      <w:pPr>
        <w:pStyle w:val="u"/>
        <w:widowControl w:val="0"/>
        <w:spacing w:before="120"/>
        <w:ind w:left="561"/>
        <w:rPr>
          <w:rFonts w:asciiTheme="minorHAnsi" w:hAnsiTheme="minorHAnsi" w:cstheme="minorHAnsi"/>
          <w:szCs w:val="22"/>
          <w:lang w:val="en-US"/>
        </w:rPr>
      </w:pPr>
      <w:r>
        <w:rPr>
          <w:rFonts w:asciiTheme="minorHAnsi" w:hAnsiTheme="minorHAnsi" w:cstheme="minorHAnsi"/>
          <w:szCs w:val="22"/>
          <w:lang w:val="en-US"/>
        </w:rPr>
        <w:t>Any other amendment to the contract — in particular affecting the amount, the total duration or the essential nature of the services — shall be the subject of a formal addendum signed by both parties.</w:t>
      </w:r>
    </w:p>
    <w:p w14:paraId="1E86081C" w14:textId="77777777" w:rsidR="009C7F24" w:rsidRDefault="001B591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0" w:name="_Toc217017068"/>
      <w:r>
        <w:rPr>
          <w:rFonts w:asciiTheme="minorHAnsi" w:hAnsiTheme="minorHAnsi"/>
          <w:b/>
          <w:bCs/>
          <w:caps/>
          <w:sz w:val="24"/>
          <w:u w:val="single"/>
          <w:lang w:val="en"/>
        </w:rPr>
        <w:t>Similar services</w:t>
      </w:r>
      <w:bookmarkEnd w:id="59"/>
      <w:bookmarkEnd w:id="60"/>
    </w:p>
    <w:p w14:paraId="05AFDE30" w14:textId="47E42003" w:rsidR="009C7F24" w:rsidRDefault="001B5910">
      <w:pPr>
        <w:widowControl w:val="0"/>
        <w:spacing w:before="120" w:line="240" w:lineRule="auto"/>
        <w:ind w:left="561"/>
        <w:jc w:val="both"/>
        <w:rPr>
          <w:rFonts w:asciiTheme="minorHAnsi" w:eastAsia="Times New Roman" w:hAnsiTheme="minorHAnsi" w:cs="Arial"/>
          <w:sz w:val="22"/>
          <w:lang w:val="en"/>
        </w:rPr>
      </w:pPr>
      <w:r>
        <w:rPr>
          <w:rFonts w:asciiTheme="minorHAnsi" w:eastAsia="Times New Roman" w:hAnsiTheme="minorHAnsi" w:cs="Arial"/>
          <w:sz w:val="22"/>
          <w:lang w:val="en"/>
        </w:rPr>
        <w:t xml:space="preserve">Under Article R.2122-7 of the French Public Procurement Code, the </w:t>
      </w:r>
      <w:r>
        <w:rPr>
          <w:rFonts w:asciiTheme="minorHAnsi" w:hAnsiTheme="minorHAnsi" w:cstheme="minorHAnsi"/>
          <w:smallCaps/>
          <w:sz w:val="22"/>
          <w:lang w:val="en"/>
        </w:rPr>
        <w:t>Contractor</w:t>
      </w:r>
      <w:r>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9C7F24" w:rsidRDefault="001B591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1" w:name="_Toc217017069"/>
      <w:r>
        <w:rPr>
          <w:rFonts w:asciiTheme="minorHAnsi" w:hAnsiTheme="minorHAnsi"/>
          <w:b/>
          <w:bCs/>
          <w:caps/>
          <w:sz w:val="24"/>
          <w:u w:val="single"/>
          <w:lang w:val="en"/>
        </w:rPr>
        <w:t>penalties</w:t>
      </w:r>
      <w:bookmarkEnd w:id="61"/>
    </w:p>
    <w:p w14:paraId="7B59EEB5" w14:textId="77777777" w:rsidR="009C7F24" w:rsidRDefault="001B5910">
      <w:pPr>
        <w:pStyle w:val="u"/>
        <w:widowControl w:val="0"/>
        <w:rPr>
          <w:rFonts w:asciiTheme="minorHAnsi" w:hAnsiTheme="minorHAnsi" w:cs="Arial"/>
          <w:szCs w:val="22"/>
          <w:lang w:val="en-GB"/>
        </w:rPr>
      </w:pPr>
      <w:r>
        <w:rPr>
          <w:rFonts w:asciiTheme="minorHAnsi" w:hAnsiTheme="minorHAnsi" w:cs="Arial"/>
          <w:szCs w:val="22"/>
          <w:lang w:val="en"/>
        </w:rPr>
        <w:t>The amount of penalties will be applied within the calculation of the balance due under the relevant item or purchase order.</w:t>
      </w:r>
    </w:p>
    <w:p w14:paraId="44279E20" w14:textId="77777777" w:rsidR="009C7F24" w:rsidRDefault="001B5910">
      <w:pPr>
        <w:pStyle w:val="Titre2"/>
        <w:spacing w:before="120" w:after="60"/>
        <w:jc w:val="both"/>
        <w:rPr>
          <w:rFonts w:asciiTheme="minorHAnsi" w:hAnsiTheme="minorHAnsi"/>
          <w:sz w:val="22"/>
          <w:szCs w:val="22"/>
          <w:lang w:val="en-GB"/>
        </w:rPr>
      </w:pPr>
      <w:bookmarkStart w:id="62" w:name="_Toc217017070"/>
      <w:r>
        <w:rPr>
          <w:rFonts w:asciiTheme="minorHAnsi" w:hAnsiTheme="minorHAnsi"/>
          <w:sz w:val="22"/>
          <w:szCs w:val="22"/>
          <w:lang w:val="en"/>
        </w:rPr>
        <w:t>Penalties for periodic documentary deliverables</w:t>
      </w:r>
      <w:bookmarkEnd w:id="62"/>
    </w:p>
    <w:p w14:paraId="3EE9FB94" w14:textId="3D97B3BD" w:rsidR="009C7F24" w:rsidRDefault="001B5910">
      <w:pPr>
        <w:pStyle w:val="u"/>
        <w:widowControl w:val="0"/>
        <w:rPr>
          <w:rFonts w:asciiTheme="minorHAnsi" w:hAnsiTheme="minorHAnsi" w:cs="Arial"/>
          <w:szCs w:val="22"/>
          <w:lang w:val="en-GB"/>
        </w:rPr>
      </w:pPr>
      <w:r>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Pr>
          <w:rFonts w:asciiTheme="minorHAnsi" w:hAnsiTheme="minorHAnsi" w:cs="Arial"/>
          <w:smallCaps/>
          <w:szCs w:val="22"/>
          <w:lang w:val="en"/>
        </w:rPr>
        <w:t>Contract</w:t>
      </w:r>
      <w:r>
        <w:rPr>
          <w:rFonts w:asciiTheme="minorHAnsi" w:hAnsiTheme="minorHAnsi" w:cs="Arial"/>
          <w:szCs w:val="22"/>
          <w:lang w:val="en"/>
        </w:rPr>
        <w:t>.</w:t>
      </w:r>
    </w:p>
    <w:p w14:paraId="31654152" w14:textId="77777777" w:rsidR="009C7F24" w:rsidRDefault="001B5910">
      <w:pPr>
        <w:pStyle w:val="Titre2"/>
        <w:spacing w:before="120" w:after="60"/>
        <w:jc w:val="both"/>
        <w:rPr>
          <w:rFonts w:asciiTheme="minorHAnsi" w:hAnsiTheme="minorHAnsi"/>
          <w:sz w:val="22"/>
          <w:szCs w:val="22"/>
          <w:lang w:val="en-GB"/>
        </w:rPr>
      </w:pPr>
      <w:bookmarkStart w:id="63" w:name="_Toc217017071"/>
      <w:r>
        <w:rPr>
          <w:rFonts w:asciiTheme="minorHAnsi" w:hAnsiTheme="minorHAnsi"/>
          <w:sz w:val="22"/>
          <w:szCs w:val="22"/>
          <w:lang w:val="en"/>
        </w:rPr>
        <w:t>Penalties applicable to submission of final deliverables</w:t>
      </w:r>
      <w:bookmarkEnd w:id="63"/>
    </w:p>
    <w:p w14:paraId="1487B77D" w14:textId="7FD73B4A" w:rsidR="009C7F24" w:rsidRDefault="001B5910">
      <w:pPr>
        <w:pStyle w:val="u"/>
        <w:widowControl w:val="0"/>
        <w:rPr>
          <w:rFonts w:asciiTheme="minorHAnsi" w:hAnsiTheme="minorHAnsi" w:cs="Arial"/>
          <w:szCs w:val="22"/>
          <w:lang w:val="en-GB"/>
        </w:rPr>
      </w:pPr>
      <w:r>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Pr>
          <w:rFonts w:asciiTheme="minorHAnsi" w:hAnsiTheme="minorHAnsi" w:cs="Arial"/>
          <w:smallCaps/>
          <w:szCs w:val="22"/>
          <w:lang w:val="en"/>
        </w:rPr>
        <w:t>Contract</w:t>
      </w:r>
      <w:r>
        <w:rPr>
          <w:rFonts w:asciiTheme="minorHAnsi" w:hAnsiTheme="minorHAnsi" w:cs="Arial"/>
          <w:szCs w:val="22"/>
          <w:lang w:val="en"/>
        </w:rPr>
        <w:t>.</w:t>
      </w:r>
    </w:p>
    <w:p w14:paraId="359701F0" w14:textId="77777777" w:rsidR="009C7F24" w:rsidRDefault="001B591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4" w:name="_Toc217017072"/>
      <w:r>
        <w:rPr>
          <w:rFonts w:asciiTheme="minorHAnsi" w:hAnsiTheme="minorHAnsi"/>
          <w:b/>
          <w:bCs/>
          <w:caps/>
          <w:sz w:val="24"/>
          <w:u w:val="single"/>
          <w:lang w:val="en"/>
        </w:rPr>
        <w:t>intellectual property</w:t>
      </w:r>
      <w:bookmarkEnd w:id="64"/>
    </w:p>
    <w:p w14:paraId="7D32319F" w14:textId="77777777" w:rsidR="009C7F24" w:rsidRDefault="001B5910">
      <w:pPr>
        <w:pStyle w:val="Titre2"/>
        <w:spacing w:before="120" w:after="60"/>
        <w:jc w:val="both"/>
        <w:rPr>
          <w:rFonts w:asciiTheme="minorHAnsi" w:hAnsiTheme="minorHAnsi"/>
          <w:sz w:val="22"/>
          <w:szCs w:val="22"/>
        </w:rPr>
      </w:pPr>
      <w:bookmarkStart w:id="65" w:name="_Toc217017073"/>
      <w:bookmarkStart w:id="66" w:name="_Toc392669651"/>
      <w:r>
        <w:rPr>
          <w:rFonts w:asciiTheme="minorHAnsi" w:hAnsiTheme="minorHAnsi"/>
          <w:sz w:val="22"/>
          <w:szCs w:val="22"/>
          <w:lang w:val="en"/>
        </w:rPr>
        <w:t>Definitions</w:t>
      </w:r>
      <w:bookmarkEnd w:id="65"/>
    </w:p>
    <w:p w14:paraId="09A68E03" w14:textId="15478418" w:rsidR="009C7F24" w:rsidRDefault="001B5910">
      <w:pPr>
        <w:spacing w:after="120"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9C7F24" w:rsidRDefault="001B5910">
      <w:pPr>
        <w:pStyle w:val="Paragraphedeliste"/>
        <w:numPr>
          <w:ilvl w:val="0"/>
          <w:numId w:val="11"/>
        </w:numPr>
        <w:spacing w:after="120" w:line="240" w:lineRule="auto"/>
        <w:ind w:left="1134" w:hanging="491"/>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“Result” means any intended outcome of the performance of the </w:t>
      </w:r>
      <w:r>
        <w:rPr>
          <w:rFonts w:asciiTheme="minorHAnsi" w:eastAsia="Times New Roman" w:hAnsiTheme="minorHAnsi" w:cs="Arial"/>
          <w:smallCaps/>
          <w:sz w:val="22"/>
          <w:szCs w:val="22"/>
          <w:lang w:val="en"/>
        </w:rPr>
        <w:t>Contract</w:t>
      </w:r>
      <w:r>
        <w:rPr>
          <w:rFonts w:asciiTheme="minorHAnsi" w:eastAsia="Times New Roman" w:hAnsiTheme="minorHAnsi" w:cs="Arial"/>
          <w:sz w:val="22"/>
          <w:szCs w:val="22"/>
          <w:lang w:val="en"/>
        </w:rPr>
        <w:t xml:space="preserve"> which is delivered and definitively accepted by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w:t>
      </w:r>
    </w:p>
    <w:p w14:paraId="5E376336" w14:textId="77777777" w:rsidR="009C7F24" w:rsidRDefault="001B5910">
      <w:pPr>
        <w:pStyle w:val="Paragraphedeliste"/>
        <w:numPr>
          <w:ilvl w:val="0"/>
          <w:numId w:val="11"/>
        </w:numPr>
        <w:spacing w:after="120" w:line="240" w:lineRule="auto"/>
        <w:ind w:left="1134" w:hanging="491"/>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“Creator” means any natural person who contributed to the production of the result;</w:t>
      </w:r>
    </w:p>
    <w:p w14:paraId="0DE5E8E9" w14:textId="7E35BB4F" w:rsidR="009C7F24" w:rsidRDefault="001B5910">
      <w:pPr>
        <w:pStyle w:val="Paragraphedeliste"/>
        <w:numPr>
          <w:ilvl w:val="0"/>
          <w:numId w:val="11"/>
        </w:numPr>
        <w:spacing w:after="120" w:line="240" w:lineRule="auto"/>
        <w:ind w:left="1134" w:hanging="491"/>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“Pre-existing right” means any intellectual property right, including pre-existing technologies owned by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or any third party with a prior interest in the order to be executed under the </w:t>
      </w:r>
      <w:r>
        <w:rPr>
          <w:rFonts w:asciiTheme="minorHAnsi" w:eastAsia="Times New Roman" w:hAnsiTheme="minorHAnsi" w:cs="Arial"/>
          <w:smallCaps/>
          <w:sz w:val="22"/>
          <w:szCs w:val="22"/>
          <w:lang w:val="en"/>
        </w:rPr>
        <w:t>Contract</w:t>
      </w:r>
      <w:r>
        <w:rPr>
          <w:rFonts w:asciiTheme="minorHAnsi" w:eastAsia="Times New Roman" w:hAnsiTheme="minorHAnsi" w:cs="Arial"/>
          <w:sz w:val="22"/>
          <w:szCs w:val="22"/>
          <w:lang w:val="en"/>
        </w:rPr>
        <w:t xml:space="preserve">. </w:t>
      </w:r>
    </w:p>
    <w:p w14:paraId="4824E166" w14:textId="77777777" w:rsidR="009C7F24" w:rsidRDefault="001B5910">
      <w:pPr>
        <w:pStyle w:val="Titre2"/>
        <w:spacing w:before="120" w:after="60"/>
        <w:jc w:val="both"/>
        <w:rPr>
          <w:rFonts w:asciiTheme="minorHAnsi" w:hAnsiTheme="minorHAnsi"/>
          <w:sz w:val="22"/>
          <w:szCs w:val="22"/>
          <w:lang w:val="en-GB"/>
        </w:rPr>
      </w:pPr>
      <w:bookmarkStart w:id="67" w:name="_Toc217017074"/>
      <w:r>
        <w:rPr>
          <w:rFonts w:asciiTheme="minorHAnsi" w:hAnsiTheme="minorHAnsi"/>
          <w:sz w:val="22"/>
          <w:szCs w:val="22"/>
          <w:lang w:val="en"/>
        </w:rPr>
        <w:t>Ownership of results</w:t>
      </w:r>
      <w:bookmarkEnd w:id="67"/>
    </w:p>
    <w:p w14:paraId="49E7ED15" w14:textId="77777777" w:rsidR="009C7F24" w:rsidRDefault="001B5910">
      <w:pPr>
        <w:spacing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under the </w:t>
      </w:r>
      <w:r>
        <w:rPr>
          <w:rFonts w:asciiTheme="minorHAnsi" w:eastAsia="Times New Roman" w:hAnsiTheme="minorHAnsi" w:cs="Arial"/>
          <w:smallCaps/>
          <w:sz w:val="22"/>
          <w:szCs w:val="22"/>
          <w:lang w:val="en"/>
        </w:rPr>
        <w:t>Contract</w:t>
      </w:r>
      <w:r>
        <w:rPr>
          <w:rFonts w:asciiTheme="minorHAnsi" w:eastAsia="Times New Roman" w:hAnsiTheme="minorHAnsi" w:cs="Arial"/>
          <w:sz w:val="22"/>
          <w:szCs w:val="22"/>
          <w:lang w:val="en"/>
        </w:rPr>
        <w:t xml:space="preserve">. This Assignment only covers the economic rights of creators under </w:t>
      </w:r>
      <w:r>
        <w:rPr>
          <w:rFonts w:asciiTheme="minorHAnsi" w:eastAsia="Times New Roman" w:hAnsiTheme="minorHAnsi" w:cs="Arial"/>
          <w:sz w:val="22"/>
          <w:szCs w:val="22"/>
          <w:lang w:val="en"/>
        </w:rPr>
        <w:lastRenderedPageBreak/>
        <w:t xml:space="preserve">the conditions set out in Article 8.3 of the </w:t>
      </w:r>
      <w:r>
        <w:rPr>
          <w:rFonts w:asciiTheme="minorHAnsi" w:eastAsia="Times New Roman" w:hAnsiTheme="minorHAnsi" w:cs="Arial"/>
          <w:smallCaps/>
          <w:sz w:val="22"/>
          <w:szCs w:val="22"/>
          <w:lang w:val="en"/>
        </w:rPr>
        <w:t>Contract</w:t>
      </w:r>
      <w:r>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9C7F24" w:rsidRDefault="001B5910">
      <w:pPr>
        <w:spacing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The aforementioned elements shall be deemed to be effectively transferred to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after acceptance of the results delivered to it by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w:t>
      </w:r>
    </w:p>
    <w:p w14:paraId="6273356E" w14:textId="77777777" w:rsidR="009C7F24" w:rsidRDefault="001B5910">
      <w:pPr>
        <w:spacing w:line="240" w:lineRule="auto"/>
        <w:ind w:left="567"/>
        <w:jc w:val="both"/>
        <w:rPr>
          <w:rFonts w:cs="Arial"/>
          <w:sz w:val="22"/>
          <w:szCs w:val="22"/>
          <w:lang w:val="en-GB"/>
        </w:rPr>
      </w:pPr>
      <w:r>
        <w:rPr>
          <w:rFonts w:asciiTheme="minorHAnsi" w:eastAsia="Times New Roman" w:hAnsiTheme="minorHAnsi" w:cs="Arial"/>
          <w:sz w:val="22"/>
          <w:szCs w:val="22"/>
          <w:lang w:val="en"/>
        </w:rPr>
        <w:t xml:space="preserve">The payment of the price to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is deemed to include any fees payable to the Contractor in relation to the acquisition of rights by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9C7F24" w:rsidRDefault="001B5910">
      <w:pPr>
        <w:pStyle w:val="Titre2"/>
        <w:spacing w:before="120" w:after="60"/>
        <w:jc w:val="both"/>
        <w:rPr>
          <w:rFonts w:asciiTheme="minorHAnsi" w:hAnsiTheme="minorHAnsi"/>
          <w:sz w:val="22"/>
          <w:szCs w:val="22"/>
          <w:lang w:val="en-GB"/>
        </w:rPr>
      </w:pPr>
      <w:bookmarkStart w:id="68" w:name="_Toc217017075"/>
      <w:r>
        <w:rPr>
          <w:rFonts w:asciiTheme="minorHAnsi" w:hAnsiTheme="minorHAnsi"/>
          <w:sz w:val="22"/>
          <w:szCs w:val="22"/>
          <w:lang w:val="en"/>
        </w:rPr>
        <w:t>Exploitation of results</w:t>
      </w:r>
      <w:bookmarkEnd w:id="68"/>
      <w:r>
        <w:rPr>
          <w:rFonts w:asciiTheme="minorHAnsi" w:hAnsiTheme="minorHAnsi"/>
          <w:sz w:val="22"/>
          <w:szCs w:val="22"/>
          <w:lang w:val="en"/>
        </w:rPr>
        <w:t xml:space="preserve"> </w:t>
      </w:r>
    </w:p>
    <w:p w14:paraId="376B4C99" w14:textId="77777777" w:rsidR="009C7F24" w:rsidRDefault="001B5910">
      <w:pPr>
        <w:spacing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By acquiring title to the results developed by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may exploit the results for the following purposes: </w:t>
      </w:r>
    </w:p>
    <w:p w14:paraId="2A66679E" w14:textId="77777777" w:rsidR="009C7F24" w:rsidRDefault="001B5910">
      <w:pPr>
        <w:pStyle w:val="Paragraphedeliste"/>
        <w:numPr>
          <w:ilvl w:val="0"/>
          <w:numId w:val="9"/>
        </w:numPr>
        <w:spacing w:line="240" w:lineRule="auto"/>
        <w:ind w:left="993"/>
        <w:jc w:val="both"/>
        <w:rPr>
          <w:rFonts w:asciiTheme="minorHAnsi" w:eastAsia="Times New Roman" w:hAnsiTheme="minorHAnsi" w:cs="Arial"/>
          <w:sz w:val="22"/>
          <w:szCs w:val="22"/>
        </w:rPr>
      </w:pPr>
      <w:r>
        <w:rPr>
          <w:rFonts w:asciiTheme="minorHAnsi" w:eastAsia="Times New Roman" w:hAnsiTheme="minorHAnsi" w:cs="Arial"/>
          <w:sz w:val="22"/>
          <w:szCs w:val="22"/>
          <w:lang w:val="en"/>
        </w:rPr>
        <w:t>internal exploitation:</w:t>
      </w:r>
    </w:p>
    <w:p w14:paraId="35A1F0AA" w14:textId="77777777" w:rsidR="009C7F24" w:rsidRDefault="001B5910">
      <w:pPr>
        <w:pStyle w:val="Paragraphedeliste"/>
        <w:numPr>
          <w:ilvl w:val="1"/>
          <w:numId w:val="9"/>
        </w:numPr>
        <w:spacing w:line="240" w:lineRule="auto"/>
        <w:ind w:left="1276" w:hanging="283"/>
        <w:jc w:val="both"/>
        <w:rPr>
          <w:rFonts w:asciiTheme="minorHAnsi" w:eastAsia="Times New Roman" w:hAnsiTheme="minorHAnsi" w:cs="Arial"/>
          <w:sz w:val="22"/>
          <w:szCs w:val="22"/>
        </w:rPr>
      </w:pPr>
      <w:r>
        <w:rPr>
          <w:rFonts w:asciiTheme="minorHAnsi" w:eastAsia="Times New Roman" w:hAnsiTheme="minorHAnsi" w:cs="Arial"/>
          <w:sz w:val="22"/>
          <w:szCs w:val="22"/>
          <w:lang w:val="en"/>
        </w:rPr>
        <w:t xml:space="preserve">disclosure to its personnel; </w:t>
      </w:r>
    </w:p>
    <w:p w14:paraId="209A828D" w14:textId="77777777" w:rsidR="009C7F24" w:rsidRDefault="001B5910">
      <w:pPr>
        <w:pStyle w:val="Paragraphedeliste"/>
        <w:numPr>
          <w:ilvl w:val="1"/>
          <w:numId w:val="9"/>
        </w:numPr>
        <w:spacing w:line="240" w:lineRule="auto"/>
        <w:ind w:left="1276" w:hanging="283"/>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communication disclosure to persons and entities working for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9C7F24" w:rsidRDefault="001B5910">
      <w:pPr>
        <w:pStyle w:val="Paragraphedeliste"/>
        <w:numPr>
          <w:ilvl w:val="1"/>
          <w:numId w:val="9"/>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9C7F24" w:rsidRDefault="001B5910">
      <w:pPr>
        <w:pStyle w:val="Paragraphedeliste"/>
        <w:numPr>
          <w:ilvl w:val="0"/>
          <w:numId w:val="9"/>
        </w:numPr>
        <w:spacing w:line="240" w:lineRule="auto"/>
        <w:ind w:left="993"/>
        <w:jc w:val="both"/>
        <w:rPr>
          <w:rFonts w:asciiTheme="minorHAnsi" w:eastAsia="Times New Roman" w:hAnsiTheme="minorHAnsi" w:cs="Arial"/>
          <w:sz w:val="22"/>
          <w:szCs w:val="22"/>
        </w:rPr>
      </w:pPr>
      <w:r>
        <w:rPr>
          <w:rFonts w:asciiTheme="minorHAnsi" w:eastAsia="Times New Roman" w:hAnsiTheme="minorHAnsi" w:cs="Arial"/>
          <w:sz w:val="22"/>
          <w:szCs w:val="22"/>
          <w:lang w:val="en"/>
        </w:rPr>
        <w:t>distribution to the public:</w:t>
      </w:r>
    </w:p>
    <w:p w14:paraId="24EFF2C0" w14:textId="77777777" w:rsidR="009C7F24" w:rsidRDefault="001B5910">
      <w:pPr>
        <w:pStyle w:val="Paragraphedeliste"/>
        <w:numPr>
          <w:ilvl w:val="1"/>
          <w:numId w:val="9"/>
        </w:numPr>
        <w:spacing w:line="240" w:lineRule="auto"/>
        <w:ind w:left="1276" w:hanging="283"/>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in paper, electronic or digital format;</w:t>
      </w:r>
    </w:p>
    <w:p w14:paraId="24408672" w14:textId="77777777" w:rsidR="009C7F24" w:rsidRDefault="001B5910">
      <w:pPr>
        <w:pStyle w:val="Paragraphedeliste"/>
        <w:numPr>
          <w:ilvl w:val="1"/>
          <w:numId w:val="9"/>
        </w:numPr>
        <w:spacing w:line="240" w:lineRule="auto"/>
        <w:ind w:left="1276" w:hanging="283"/>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on the internet as a downloadable/non-downloadable file; </w:t>
      </w:r>
    </w:p>
    <w:p w14:paraId="5A727CF5" w14:textId="77777777" w:rsidR="009C7F24" w:rsidRDefault="001B5910">
      <w:pPr>
        <w:pStyle w:val="Paragraphedeliste"/>
        <w:numPr>
          <w:ilvl w:val="1"/>
          <w:numId w:val="9"/>
        </w:numPr>
        <w:spacing w:line="240" w:lineRule="auto"/>
        <w:ind w:left="1276" w:hanging="283"/>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via display, radio or television broadcasting or any other transmission technique;</w:t>
      </w:r>
    </w:p>
    <w:p w14:paraId="7530B006" w14:textId="77777777" w:rsidR="009C7F24" w:rsidRDefault="001B5910">
      <w:pPr>
        <w:pStyle w:val="Paragraphedeliste"/>
        <w:numPr>
          <w:ilvl w:val="1"/>
          <w:numId w:val="9"/>
        </w:numPr>
        <w:spacing w:line="240" w:lineRule="auto"/>
        <w:ind w:left="1276" w:hanging="283"/>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otherwise in any form and by any method. </w:t>
      </w:r>
    </w:p>
    <w:p w14:paraId="67DDBB08" w14:textId="77777777" w:rsidR="009C7F24" w:rsidRDefault="001B5910">
      <w:pPr>
        <w:pStyle w:val="Paragraphedeliste"/>
        <w:numPr>
          <w:ilvl w:val="0"/>
          <w:numId w:val="10"/>
        </w:numPr>
        <w:spacing w:line="240" w:lineRule="auto"/>
        <w:ind w:left="993"/>
        <w:jc w:val="both"/>
        <w:rPr>
          <w:rFonts w:asciiTheme="minorHAnsi" w:eastAsia="Times New Roman" w:hAnsiTheme="minorHAnsi" w:cs="Arial"/>
          <w:sz w:val="22"/>
          <w:szCs w:val="22"/>
        </w:rPr>
      </w:pPr>
      <w:r>
        <w:rPr>
          <w:rFonts w:asciiTheme="minorHAnsi" w:eastAsia="Times New Roman" w:hAnsiTheme="minorHAnsi" w:cs="Arial"/>
          <w:sz w:val="22"/>
          <w:szCs w:val="22"/>
          <w:lang w:val="en"/>
        </w:rPr>
        <w:t>modifications:</w:t>
      </w:r>
    </w:p>
    <w:p w14:paraId="405D0EA1" w14:textId="77777777" w:rsidR="009C7F24" w:rsidRDefault="001B5910">
      <w:pPr>
        <w:pStyle w:val="Paragraphedeliste"/>
        <w:numPr>
          <w:ilvl w:val="1"/>
          <w:numId w:val="9"/>
        </w:numPr>
        <w:spacing w:line="240" w:lineRule="auto"/>
        <w:ind w:left="1276" w:hanging="283"/>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modification of content, form or technique; </w:t>
      </w:r>
    </w:p>
    <w:p w14:paraId="4D06FF78" w14:textId="77777777" w:rsidR="009C7F24" w:rsidRDefault="001B5910">
      <w:pPr>
        <w:pStyle w:val="Paragraphedeliste"/>
        <w:numPr>
          <w:ilvl w:val="1"/>
          <w:numId w:val="9"/>
        </w:numPr>
        <w:spacing w:line="240" w:lineRule="auto"/>
        <w:ind w:left="1276" w:hanging="283"/>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addition of new elements of content and form;</w:t>
      </w:r>
    </w:p>
    <w:p w14:paraId="2083754A" w14:textId="77777777" w:rsidR="009C7F24" w:rsidRDefault="001B5910">
      <w:pPr>
        <w:pStyle w:val="Paragraphedeliste"/>
        <w:numPr>
          <w:ilvl w:val="1"/>
          <w:numId w:val="9"/>
        </w:numPr>
        <w:spacing w:line="240" w:lineRule="auto"/>
        <w:ind w:left="1276" w:hanging="283"/>
        <w:jc w:val="both"/>
        <w:rPr>
          <w:rFonts w:asciiTheme="minorHAnsi" w:eastAsia="Times New Roman" w:hAnsiTheme="minorHAnsi" w:cs="Arial"/>
          <w:sz w:val="22"/>
          <w:szCs w:val="22"/>
        </w:rPr>
      </w:pPr>
      <w:r>
        <w:rPr>
          <w:rFonts w:asciiTheme="minorHAnsi" w:eastAsia="Times New Roman" w:hAnsiTheme="minorHAnsi" w:cs="Arial"/>
          <w:sz w:val="22"/>
          <w:szCs w:val="22"/>
          <w:lang w:val="en"/>
        </w:rPr>
        <w:t>adaptation using new media;</w:t>
      </w:r>
    </w:p>
    <w:p w14:paraId="6E37516D" w14:textId="77777777" w:rsidR="009C7F24" w:rsidRDefault="001B5910">
      <w:pPr>
        <w:pStyle w:val="Paragraphedeliste"/>
        <w:numPr>
          <w:ilvl w:val="1"/>
          <w:numId w:val="9"/>
        </w:numPr>
        <w:spacing w:line="240" w:lineRule="auto"/>
        <w:ind w:left="1276" w:hanging="283"/>
        <w:jc w:val="both"/>
        <w:rPr>
          <w:rFonts w:asciiTheme="minorHAnsi" w:eastAsia="Times New Roman" w:hAnsiTheme="minorHAnsi" w:cs="Arial"/>
          <w:sz w:val="22"/>
          <w:szCs w:val="22"/>
        </w:rPr>
      </w:pPr>
      <w:r>
        <w:rPr>
          <w:rFonts w:asciiTheme="minorHAnsi" w:eastAsia="Times New Roman" w:hAnsiTheme="minorHAnsi" w:cs="Arial"/>
          <w:sz w:val="22"/>
          <w:szCs w:val="22"/>
          <w:lang w:val="en"/>
        </w:rPr>
        <w:t>translation into any language;</w:t>
      </w:r>
    </w:p>
    <w:p w14:paraId="5B3BAF9E" w14:textId="77777777" w:rsidR="009C7F24" w:rsidRDefault="001B5910">
      <w:pPr>
        <w:pStyle w:val="Paragraphedeliste"/>
        <w:numPr>
          <w:ilvl w:val="1"/>
          <w:numId w:val="9"/>
        </w:numPr>
        <w:spacing w:line="240" w:lineRule="auto"/>
        <w:ind w:left="1276" w:hanging="283"/>
        <w:jc w:val="both"/>
        <w:rPr>
          <w:rFonts w:asciiTheme="minorHAnsi" w:eastAsia="Times New Roman" w:hAnsiTheme="minorHAnsi" w:cs="Arial"/>
          <w:sz w:val="22"/>
          <w:szCs w:val="22"/>
        </w:rPr>
      </w:pPr>
      <w:r>
        <w:rPr>
          <w:rFonts w:asciiTheme="minorHAnsi" w:eastAsia="Times New Roman" w:hAnsiTheme="minorHAnsi" w:cs="Arial"/>
          <w:sz w:val="22"/>
          <w:szCs w:val="22"/>
          <w:lang w:val="en"/>
        </w:rPr>
        <w:t>digitisation and computer processing.</w:t>
      </w:r>
    </w:p>
    <w:p w14:paraId="1BCD2554" w14:textId="77777777" w:rsidR="009C7F24" w:rsidRDefault="001B5910">
      <w:pPr>
        <w:pStyle w:val="Titre2"/>
        <w:spacing w:before="120" w:after="60"/>
        <w:jc w:val="both"/>
        <w:rPr>
          <w:rFonts w:asciiTheme="minorHAnsi" w:hAnsiTheme="minorHAnsi"/>
          <w:sz w:val="22"/>
          <w:szCs w:val="22"/>
        </w:rPr>
      </w:pPr>
      <w:bookmarkStart w:id="69" w:name="_Toc217017076"/>
      <w:r>
        <w:rPr>
          <w:rFonts w:asciiTheme="minorHAnsi" w:hAnsiTheme="minorHAnsi"/>
          <w:sz w:val="22"/>
          <w:szCs w:val="22"/>
          <w:lang w:val="en"/>
        </w:rPr>
        <w:t>Licensing of pre-existing rights</w:t>
      </w:r>
      <w:bookmarkEnd w:id="69"/>
      <w:r>
        <w:rPr>
          <w:rFonts w:asciiTheme="minorHAnsi" w:hAnsiTheme="minorHAnsi"/>
          <w:sz w:val="22"/>
          <w:szCs w:val="22"/>
          <w:lang w:val="en"/>
        </w:rPr>
        <w:t xml:space="preserve"> </w:t>
      </w:r>
    </w:p>
    <w:p w14:paraId="281DD4B2" w14:textId="77777777" w:rsidR="009C7F24" w:rsidRDefault="001B5910">
      <w:pPr>
        <w:spacing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shall not acquire ownership of pre-existing rights.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shall license the pre-existing rights on a royalty-free, non-exclusive and irrevocable basis to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and accepted by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On delivery of the results,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may, as required, provide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under the </w:t>
      </w:r>
      <w:r>
        <w:rPr>
          <w:rFonts w:asciiTheme="minorHAnsi" w:eastAsia="Times New Roman" w:hAnsiTheme="minorHAnsi" w:cs="Arial"/>
          <w:smallCaps/>
          <w:sz w:val="22"/>
          <w:szCs w:val="22"/>
          <w:lang w:val="en"/>
        </w:rPr>
        <w:t>Contract</w:t>
      </w:r>
      <w:r>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9C7F24" w:rsidRDefault="001B5910">
      <w:pPr>
        <w:pStyle w:val="Titre2"/>
        <w:spacing w:before="120" w:after="60"/>
        <w:jc w:val="both"/>
        <w:rPr>
          <w:rFonts w:asciiTheme="minorHAnsi" w:hAnsiTheme="minorHAnsi"/>
          <w:sz w:val="22"/>
          <w:szCs w:val="22"/>
          <w:lang w:val="en-GB"/>
        </w:rPr>
      </w:pPr>
      <w:bookmarkStart w:id="70" w:name="_Toc217017077"/>
      <w:r>
        <w:rPr>
          <w:rFonts w:asciiTheme="minorHAnsi" w:hAnsiTheme="minorHAnsi"/>
          <w:sz w:val="22"/>
          <w:szCs w:val="22"/>
          <w:lang w:val="en"/>
        </w:rPr>
        <w:t>Guarantees</w:t>
      </w:r>
      <w:bookmarkEnd w:id="70"/>
      <w:r>
        <w:rPr>
          <w:rFonts w:asciiTheme="minorHAnsi" w:hAnsiTheme="minorHAnsi"/>
          <w:sz w:val="22"/>
          <w:szCs w:val="22"/>
          <w:lang w:val="en"/>
        </w:rPr>
        <w:t xml:space="preserve"> </w:t>
      </w:r>
    </w:p>
    <w:p w14:paraId="0213C4CE" w14:textId="77777777" w:rsidR="009C7F24" w:rsidRDefault="001B5910">
      <w:pPr>
        <w:spacing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When delivering the results,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w:t>
      </w:r>
    </w:p>
    <w:p w14:paraId="4B71C81C" w14:textId="77777777" w:rsidR="009C7F24" w:rsidRDefault="001B5910">
      <w:pPr>
        <w:spacing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lastRenderedPageBreak/>
        <w:t xml:space="preserve">On request from </w:t>
      </w:r>
      <w:r>
        <w:rPr>
          <w:rFonts w:asciiTheme="minorHAnsi" w:eastAsia="Times New Roman" w:hAnsiTheme="minorHAnsi" w:cs="Arial"/>
          <w:smallCaps/>
          <w:sz w:val="22"/>
          <w:szCs w:val="22"/>
          <w:lang w:val="en"/>
        </w:rPr>
        <w:t>Expertise</w:t>
      </w:r>
      <w:r>
        <w:rPr>
          <w:rFonts w:asciiTheme="minorHAnsi" w:eastAsia="Times New Roman" w:hAnsiTheme="minorHAnsi" w:cs="Arial"/>
          <w:sz w:val="22"/>
          <w:szCs w:val="22"/>
          <w:lang w:val="en"/>
        </w:rPr>
        <w:t xml:space="preserve"> </w:t>
      </w:r>
      <w:r>
        <w:rPr>
          <w:rFonts w:asciiTheme="minorHAnsi" w:eastAsia="Times New Roman" w:hAnsiTheme="minorHAnsi" w:cs="Arial"/>
          <w:smallCaps/>
          <w:sz w:val="22"/>
          <w:szCs w:val="22"/>
          <w:lang w:val="en"/>
        </w:rPr>
        <w:t>France</w:t>
      </w:r>
      <w:r>
        <w:rPr>
          <w:rFonts w:asciiTheme="minorHAnsi" w:eastAsia="Times New Roman" w:hAnsiTheme="minorHAnsi" w:cs="Arial"/>
          <w:sz w:val="22"/>
          <w:szCs w:val="22"/>
          <w:lang w:val="en"/>
        </w:rPr>
        <w:t xml:space="preserve">,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w:t>
      </w:r>
    </w:p>
    <w:p w14:paraId="6716B9A1" w14:textId="77777777" w:rsidR="009C7F24" w:rsidRDefault="001B5910">
      <w:pPr>
        <w:pStyle w:val="Titre2"/>
        <w:spacing w:before="120" w:after="60"/>
        <w:jc w:val="both"/>
        <w:rPr>
          <w:rFonts w:asciiTheme="minorHAnsi" w:hAnsiTheme="minorHAnsi"/>
          <w:sz w:val="22"/>
          <w:szCs w:val="22"/>
          <w:lang w:val="en-GB"/>
        </w:rPr>
      </w:pPr>
      <w:bookmarkStart w:id="71" w:name="_Toc217017078"/>
      <w:r>
        <w:rPr>
          <w:rFonts w:asciiTheme="minorHAnsi" w:hAnsiTheme="minorHAnsi"/>
          <w:sz w:val="22"/>
          <w:szCs w:val="22"/>
          <w:lang w:val="en"/>
        </w:rPr>
        <w:t>Image rights</w:t>
      </w:r>
      <w:bookmarkEnd w:id="71"/>
      <w:r>
        <w:rPr>
          <w:rFonts w:asciiTheme="minorHAnsi" w:hAnsiTheme="minorHAnsi"/>
          <w:sz w:val="22"/>
          <w:szCs w:val="22"/>
          <w:lang w:val="en"/>
        </w:rPr>
        <w:t xml:space="preserve"> </w:t>
      </w:r>
    </w:p>
    <w:p w14:paraId="6DDC5610" w14:textId="6EC3989A" w:rsidR="009C7F24" w:rsidRDefault="001B5910">
      <w:pPr>
        <w:spacing w:line="240" w:lineRule="auto"/>
        <w:ind w:left="567"/>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 xml:space="preserve">If natural, recognisable persons appear in a result or their voice is recorded, on request from </w:t>
      </w:r>
      <w:r>
        <w:rPr>
          <w:rFonts w:asciiTheme="minorHAnsi" w:eastAsia="Times New Roman" w:hAnsiTheme="minorHAnsi" w:cs="Arial"/>
          <w:smallCaps/>
          <w:sz w:val="22"/>
          <w:szCs w:val="22"/>
          <w:lang w:val="en"/>
        </w:rPr>
        <w:t xml:space="preserve">Expertise France </w:t>
      </w:r>
      <w:r>
        <w:rPr>
          <w:rFonts w:asciiTheme="minorHAnsi" w:eastAsia="Times New Roman" w:hAnsiTheme="minorHAnsi" w:cs="Arial"/>
          <w:sz w:val="22"/>
          <w:szCs w:val="22"/>
          <w:lang w:val="en"/>
        </w:rPr>
        <w:t xml:space="preserve">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9C7F24" w:rsidRDefault="001B591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2" w:name="_Toc217017079"/>
      <w:bookmarkEnd w:id="66"/>
      <w:r>
        <w:rPr>
          <w:rFonts w:asciiTheme="minorHAnsi" w:hAnsiTheme="minorHAnsi"/>
          <w:b/>
          <w:bCs/>
          <w:caps/>
          <w:sz w:val="24"/>
          <w:u w:val="single"/>
          <w:lang w:val="en"/>
        </w:rPr>
        <w:t>Termination of the contract</w:t>
      </w:r>
      <w:bookmarkEnd w:id="72"/>
    </w:p>
    <w:p w14:paraId="4E869360" w14:textId="77777777" w:rsidR="009C7F24" w:rsidRDefault="001B5910">
      <w:pPr>
        <w:pStyle w:val="Titre2"/>
        <w:spacing w:before="120" w:after="60"/>
        <w:jc w:val="both"/>
        <w:rPr>
          <w:rFonts w:asciiTheme="minorHAnsi" w:hAnsiTheme="minorHAnsi" w:cstheme="minorHAnsi"/>
          <w:sz w:val="22"/>
          <w:szCs w:val="22"/>
        </w:rPr>
      </w:pPr>
      <w:bookmarkStart w:id="73" w:name="_Toc217017080"/>
      <w:r>
        <w:rPr>
          <w:rFonts w:asciiTheme="minorHAnsi" w:hAnsiTheme="minorHAnsi" w:cstheme="minorHAnsi"/>
          <w:sz w:val="22"/>
          <w:szCs w:val="22"/>
          <w:lang w:val="en"/>
        </w:rPr>
        <w:t>General terms of performance</w:t>
      </w:r>
      <w:bookmarkEnd w:id="73"/>
    </w:p>
    <w:p w14:paraId="00E8CD04" w14:textId="77777777" w:rsidR="009C7F24" w:rsidRDefault="001B5910">
      <w:pPr>
        <w:spacing w:after="120" w:line="240" w:lineRule="auto"/>
        <w:ind w:left="567"/>
        <w:jc w:val="both"/>
        <w:rPr>
          <w:rFonts w:asciiTheme="minorHAnsi" w:hAnsiTheme="minorHAnsi" w:cstheme="minorHAnsi"/>
          <w:sz w:val="22"/>
          <w:szCs w:val="22"/>
          <w:lang w:val="en"/>
        </w:rPr>
      </w:pPr>
      <w:r>
        <w:rPr>
          <w:rFonts w:asciiTheme="minorHAnsi" w:hAnsiTheme="minorHAnsi" w:cstheme="minorHAnsi"/>
          <w:sz w:val="22"/>
          <w:szCs w:val="22"/>
          <w:lang w:val="en"/>
        </w:rPr>
        <w:t xml:space="preserve">The </w:t>
      </w:r>
      <w:r>
        <w:rPr>
          <w:rFonts w:asciiTheme="minorHAnsi" w:hAnsiTheme="minorHAnsi" w:cstheme="minorHAnsi"/>
          <w:smallCaps/>
          <w:sz w:val="22"/>
          <w:szCs w:val="22"/>
          <w:lang w:val="en"/>
        </w:rPr>
        <w:t>Contract</w:t>
      </w:r>
      <w:r>
        <w:rPr>
          <w:rFonts w:asciiTheme="minorHAnsi" w:hAnsiTheme="minorHAnsi" w:cstheme="minorHAnsi"/>
          <w:sz w:val="22"/>
          <w:szCs w:val="22"/>
          <w:lang w:val="en"/>
        </w:rPr>
        <w:t xml:space="preserve"> is subject to the termination clauses as defined in Articles 29 to 36 of the CCAG.</w:t>
      </w:r>
    </w:p>
    <w:p w14:paraId="20BE89C1" w14:textId="5E5D5763" w:rsidR="009C7F24" w:rsidRDefault="001B5910">
      <w:pPr>
        <w:spacing w:line="240" w:lineRule="auto"/>
        <w:ind w:left="567"/>
        <w:jc w:val="both"/>
        <w:rPr>
          <w:rFonts w:asciiTheme="minorHAnsi" w:hAnsiTheme="minorHAnsi" w:cstheme="minorHAnsi"/>
          <w:sz w:val="22"/>
          <w:szCs w:val="22"/>
          <w:lang w:val="en"/>
        </w:rPr>
      </w:pPr>
      <w:r>
        <w:rPr>
          <w:rFonts w:asciiTheme="minorHAnsi" w:hAnsiTheme="minorHAnsi" w:cstheme="minorHAnsi"/>
          <w:sz w:val="22"/>
          <w:szCs w:val="22"/>
          <w:lang w:val="en-US"/>
        </w:rPr>
        <w:t>By way of derogation from Article 42 of the CCAG FCS, termination for reasons of general interest is not applicable to this contract. However, the parties agree on the possibility of terminating the contract by mutual consent.</w:t>
      </w:r>
    </w:p>
    <w:p w14:paraId="2DBB19F0" w14:textId="4E2182AB" w:rsidR="009C7F24" w:rsidRDefault="001B5910">
      <w:pPr>
        <w:pStyle w:val="u"/>
        <w:widowControl w:val="0"/>
        <w:spacing w:before="120"/>
        <w:ind w:left="561"/>
        <w:rPr>
          <w:rFonts w:asciiTheme="minorHAnsi" w:hAnsiTheme="minorHAnsi" w:cstheme="minorHAnsi"/>
          <w:szCs w:val="22"/>
          <w:lang w:val="en-GB"/>
        </w:rPr>
      </w:pPr>
      <w:r>
        <w:rPr>
          <w:rFonts w:asciiTheme="minorHAnsi" w:hAnsiTheme="minorHAnsi" w:cstheme="minorHAnsi"/>
          <w:szCs w:val="22"/>
          <w:lang w:val="en"/>
        </w:rPr>
        <w:t xml:space="preserve">In the event of early termination, the </w:t>
      </w:r>
      <w:r>
        <w:rPr>
          <w:rFonts w:asciiTheme="minorHAnsi" w:hAnsiTheme="minorHAnsi" w:cstheme="minorHAnsi"/>
          <w:smallCaps/>
          <w:szCs w:val="22"/>
          <w:lang w:val="en"/>
        </w:rPr>
        <w:t>Contractor</w:t>
      </w:r>
      <w:r>
        <w:rPr>
          <w:rFonts w:asciiTheme="minorHAnsi" w:hAnsiTheme="minorHAnsi" w:cstheme="minorHAnsi"/>
          <w:szCs w:val="22"/>
          <w:lang w:val="en"/>
        </w:rPr>
        <w:t xml:space="preserve"> shall immediately return to </w:t>
      </w:r>
      <w:r>
        <w:rPr>
          <w:rFonts w:asciiTheme="minorHAnsi" w:hAnsiTheme="minorHAnsi" w:cstheme="minorHAnsi"/>
          <w:smallCaps/>
          <w:szCs w:val="22"/>
          <w:lang w:val="en"/>
        </w:rPr>
        <w:t>Expertise France</w:t>
      </w:r>
      <w:r>
        <w:rPr>
          <w:rFonts w:asciiTheme="minorHAnsi" w:hAnsiTheme="minorHAnsi" w:cstheme="minorHAnsi"/>
          <w:szCs w:val="22"/>
          <w:lang w:val="en"/>
        </w:rPr>
        <w:t xml:space="preserve"> all documents it may have received for the purposes of execution of the </w:t>
      </w:r>
      <w:r>
        <w:rPr>
          <w:rFonts w:asciiTheme="minorHAnsi" w:hAnsiTheme="minorHAnsi" w:cstheme="minorHAnsi"/>
          <w:smallCaps/>
          <w:szCs w:val="22"/>
          <w:lang w:val="en"/>
        </w:rPr>
        <w:t>Contract</w:t>
      </w:r>
      <w:r>
        <w:rPr>
          <w:rFonts w:asciiTheme="minorHAnsi" w:hAnsiTheme="minorHAnsi" w:cstheme="minorHAnsi"/>
          <w:szCs w:val="22"/>
          <w:lang w:val="en"/>
        </w:rPr>
        <w:t>.</w:t>
      </w:r>
    </w:p>
    <w:p w14:paraId="7DDEE499" w14:textId="77777777" w:rsidR="009C7F24" w:rsidRDefault="001B5910">
      <w:pPr>
        <w:pStyle w:val="Titre2"/>
        <w:spacing w:before="120" w:after="60"/>
        <w:jc w:val="both"/>
        <w:rPr>
          <w:rFonts w:asciiTheme="minorHAnsi" w:hAnsiTheme="minorHAnsi" w:cstheme="minorHAnsi"/>
          <w:sz w:val="22"/>
          <w:szCs w:val="22"/>
          <w:lang w:val="en-GB"/>
        </w:rPr>
      </w:pPr>
      <w:bookmarkStart w:id="74" w:name="_Toc217017081"/>
      <w:r>
        <w:rPr>
          <w:rFonts w:asciiTheme="minorHAnsi" w:hAnsiTheme="minorHAnsi" w:cstheme="minorHAnsi"/>
          <w:sz w:val="22"/>
          <w:szCs w:val="22"/>
          <w:lang w:val="en"/>
        </w:rPr>
        <w:t>Termination of the Contract due to the non-availability of a designated expert</w:t>
      </w:r>
      <w:bookmarkEnd w:id="74"/>
    </w:p>
    <w:p w14:paraId="6AF4CEAB" w14:textId="07FCF1AF" w:rsidR="009C7F24" w:rsidRDefault="001B5910">
      <w:pPr>
        <w:spacing w:line="240" w:lineRule="auto"/>
        <w:ind w:left="567"/>
        <w:jc w:val="both"/>
        <w:rPr>
          <w:rFonts w:asciiTheme="minorHAnsi" w:hAnsiTheme="minorHAnsi" w:cstheme="minorHAnsi"/>
          <w:sz w:val="22"/>
          <w:szCs w:val="22"/>
          <w:lang w:val="en-GB"/>
        </w:rPr>
      </w:pPr>
      <w:r>
        <w:rPr>
          <w:rFonts w:asciiTheme="minorHAnsi" w:hAnsiTheme="minorHAnsi" w:cstheme="minorHAnsi"/>
          <w:sz w:val="22"/>
          <w:szCs w:val="22"/>
          <w:lang w:val="en"/>
        </w:rPr>
        <w:t xml:space="preserve">In the event of the non-availability of a designated expert, the </w:t>
      </w:r>
      <w:r>
        <w:rPr>
          <w:rFonts w:asciiTheme="minorHAnsi" w:hAnsiTheme="minorHAnsi" w:cstheme="minorHAnsi"/>
          <w:smallCaps/>
          <w:sz w:val="22"/>
          <w:szCs w:val="22"/>
          <w:lang w:val="en"/>
        </w:rPr>
        <w:t>Contractor</w:t>
      </w:r>
      <w:r>
        <w:rPr>
          <w:rFonts w:asciiTheme="minorHAnsi" w:hAnsiTheme="minorHAnsi" w:cstheme="minorHAnsi"/>
          <w:sz w:val="22"/>
          <w:szCs w:val="22"/>
          <w:lang w:val="en"/>
        </w:rPr>
        <w:t xml:space="preserve"> shall notify </w:t>
      </w:r>
      <w:r>
        <w:rPr>
          <w:rFonts w:asciiTheme="minorHAnsi" w:hAnsiTheme="minorHAnsi" w:cstheme="minorHAnsi"/>
          <w:smallCaps/>
          <w:sz w:val="22"/>
          <w:szCs w:val="22"/>
          <w:lang w:val="en"/>
        </w:rPr>
        <w:t>Expertise France</w:t>
      </w:r>
      <w:r>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are not respected, </w:t>
      </w:r>
      <w:r>
        <w:rPr>
          <w:rFonts w:asciiTheme="minorHAnsi" w:hAnsiTheme="minorHAnsi" w:cstheme="minorHAnsi"/>
          <w:smallCaps/>
          <w:sz w:val="22"/>
          <w:szCs w:val="22"/>
          <w:lang w:val="en"/>
        </w:rPr>
        <w:t xml:space="preserve">Expertise France </w:t>
      </w:r>
      <w:r>
        <w:rPr>
          <w:rFonts w:asciiTheme="minorHAnsi" w:hAnsiTheme="minorHAnsi" w:cstheme="minorHAnsi"/>
          <w:sz w:val="22"/>
          <w:szCs w:val="22"/>
          <w:lang w:val="en"/>
        </w:rPr>
        <w:t xml:space="preserve">may terminate the Contract due to fault on the part of the </w:t>
      </w:r>
      <w:r>
        <w:rPr>
          <w:rFonts w:asciiTheme="minorHAnsi" w:hAnsiTheme="minorHAnsi" w:cstheme="minorHAnsi"/>
          <w:smallCaps/>
          <w:sz w:val="22"/>
          <w:szCs w:val="22"/>
          <w:lang w:val="en"/>
        </w:rPr>
        <w:t>Contractor</w:t>
      </w:r>
      <w:r>
        <w:rPr>
          <w:rFonts w:asciiTheme="minorHAnsi" w:hAnsiTheme="minorHAnsi" w:cstheme="minorHAnsi"/>
          <w:sz w:val="22"/>
          <w:szCs w:val="22"/>
          <w:lang w:val="en"/>
        </w:rPr>
        <w:t>.</w:t>
      </w:r>
    </w:p>
    <w:p w14:paraId="4CA97786" w14:textId="77777777" w:rsidR="009C7F24" w:rsidRDefault="001B5910">
      <w:pPr>
        <w:spacing w:line="240" w:lineRule="auto"/>
        <w:ind w:left="567"/>
        <w:jc w:val="both"/>
        <w:rPr>
          <w:rFonts w:asciiTheme="minorHAnsi" w:hAnsiTheme="minorHAnsi" w:cstheme="minorHAnsi"/>
          <w:sz w:val="22"/>
          <w:szCs w:val="22"/>
          <w:lang w:val="en-GB"/>
        </w:rPr>
      </w:pPr>
      <w:r>
        <w:rPr>
          <w:rFonts w:asciiTheme="minorHAnsi" w:hAnsiTheme="minorHAnsi" w:cstheme="minorHAnsi"/>
          <w:sz w:val="22"/>
          <w:szCs w:val="22"/>
          <w:lang w:val="en"/>
        </w:rPr>
        <w:t xml:space="preserve">Regardless of the circumstances, should an expert remain unavailable for a cumulative duration of XX weeks without a satisfactory replacement having been found, </w:t>
      </w:r>
      <w:r>
        <w:rPr>
          <w:rFonts w:asciiTheme="minorHAnsi" w:hAnsiTheme="minorHAnsi" w:cstheme="minorHAnsi"/>
          <w:smallCaps/>
          <w:sz w:val="22"/>
          <w:szCs w:val="22"/>
          <w:lang w:val="en"/>
        </w:rPr>
        <w:t xml:space="preserve">Expertise France </w:t>
      </w:r>
      <w:r>
        <w:rPr>
          <w:rFonts w:asciiTheme="minorHAnsi" w:hAnsiTheme="minorHAnsi" w:cstheme="minorHAnsi"/>
          <w:sz w:val="22"/>
          <w:szCs w:val="22"/>
          <w:lang w:val="en"/>
        </w:rPr>
        <w:t xml:space="preserve">may automatically terminate the </w:t>
      </w:r>
      <w:r>
        <w:rPr>
          <w:rFonts w:asciiTheme="minorHAnsi" w:hAnsiTheme="minorHAnsi" w:cstheme="minorHAnsi"/>
          <w:smallCaps/>
          <w:sz w:val="22"/>
          <w:szCs w:val="22"/>
          <w:lang w:val="en"/>
        </w:rPr>
        <w:t>Contract</w:t>
      </w:r>
      <w:r>
        <w:rPr>
          <w:rFonts w:asciiTheme="minorHAnsi" w:hAnsiTheme="minorHAnsi" w:cstheme="minorHAnsi"/>
          <w:sz w:val="22"/>
          <w:szCs w:val="22"/>
          <w:lang w:val="en"/>
        </w:rPr>
        <w:t>.</w:t>
      </w:r>
    </w:p>
    <w:p w14:paraId="1C5B1DD5" w14:textId="77777777" w:rsidR="009C7F24" w:rsidRDefault="001B5910">
      <w:pPr>
        <w:spacing w:line="240" w:lineRule="auto"/>
        <w:ind w:left="567"/>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Termination for the non-availability of a designated expert shall not establish any entitlement to any form of compensation for the </w:t>
      </w:r>
      <w:r>
        <w:rPr>
          <w:rFonts w:asciiTheme="minorHAnsi" w:hAnsiTheme="minorHAnsi" w:cstheme="minorHAnsi"/>
          <w:smallCaps/>
          <w:sz w:val="22"/>
          <w:szCs w:val="22"/>
          <w:lang w:val="en"/>
        </w:rPr>
        <w:t>Contractor</w:t>
      </w:r>
      <w:r>
        <w:rPr>
          <w:rFonts w:asciiTheme="minorHAnsi" w:hAnsiTheme="minorHAnsi" w:cstheme="minorHAnsi"/>
          <w:sz w:val="22"/>
          <w:szCs w:val="22"/>
          <w:lang w:val="en"/>
        </w:rPr>
        <w:t>.</w:t>
      </w:r>
    </w:p>
    <w:p w14:paraId="6E943929" w14:textId="77777777" w:rsidR="009C7F24" w:rsidRDefault="001B5910">
      <w:pPr>
        <w:pStyle w:val="Titre2"/>
        <w:spacing w:before="120" w:after="60"/>
        <w:jc w:val="both"/>
        <w:rPr>
          <w:rFonts w:asciiTheme="minorHAnsi" w:hAnsiTheme="minorHAnsi" w:cstheme="minorHAnsi"/>
          <w:sz w:val="22"/>
          <w:szCs w:val="22"/>
          <w:lang w:val="en-GB"/>
        </w:rPr>
      </w:pPr>
      <w:bookmarkStart w:id="75" w:name="_Toc217017082"/>
      <w:r>
        <w:rPr>
          <w:rFonts w:asciiTheme="minorHAnsi" w:hAnsiTheme="minorHAnsi" w:cstheme="minorHAnsi"/>
          <w:sz w:val="22"/>
          <w:szCs w:val="22"/>
          <w:lang w:val="en"/>
        </w:rPr>
        <w:t>Procedure</w:t>
      </w:r>
      <w:bookmarkEnd w:id="75"/>
    </w:p>
    <w:p w14:paraId="4761D05B" w14:textId="355A02BF" w:rsidR="009C7F24" w:rsidRDefault="001B5910">
      <w:pPr>
        <w:widowControl w:val="0"/>
        <w:tabs>
          <w:tab w:val="left" w:pos="567"/>
        </w:tabs>
        <w:spacing w:before="120" w:line="240" w:lineRule="auto"/>
        <w:ind w:left="567"/>
        <w:jc w:val="both"/>
        <w:rPr>
          <w:rFonts w:asciiTheme="minorHAnsi" w:eastAsia="Times New Roman" w:hAnsiTheme="minorHAnsi" w:cstheme="minorHAnsi"/>
          <w:sz w:val="22"/>
          <w:szCs w:val="22"/>
        </w:rPr>
      </w:pPr>
      <w:r>
        <w:rPr>
          <w:rFonts w:asciiTheme="minorHAnsi" w:hAnsiTheme="minorHAnsi" w:cstheme="minorHAnsi"/>
          <w:sz w:val="22"/>
          <w:szCs w:val="22"/>
          <w:lang w:val="en"/>
        </w:rPr>
        <w:t xml:space="preserve">Any termination decision shall be notified by </w:t>
      </w:r>
      <w:r>
        <w:rPr>
          <w:rFonts w:asciiTheme="minorHAnsi" w:hAnsiTheme="minorHAnsi" w:cstheme="minorHAnsi"/>
          <w:smallCaps/>
          <w:sz w:val="22"/>
          <w:szCs w:val="22"/>
          <w:lang w:val="en"/>
        </w:rPr>
        <w:t>Expertise France</w:t>
      </w:r>
      <w:r>
        <w:rPr>
          <w:rFonts w:asciiTheme="minorHAnsi" w:hAnsiTheme="minorHAnsi" w:cstheme="minorHAnsi"/>
          <w:sz w:val="22"/>
          <w:szCs w:val="22"/>
          <w:lang w:val="en"/>
        </w:rPr>
        <w:t xml:space="preserve"> to the </w:t>
      </w:r>
      <w:r>
        <w:rPr>
          <w:rFonts w:asciiTheme="minorHAnsi" w:hAnsiTheme="minorHAnsi" w:cstheme="minorHAnsi"/>
          <w:smallCaps/>
          <w:sz w:val="22"/>
          <w:szCs w:val="22"/>
          <w:lang w:val="en"/>
        </w:rPr>
        <w:t>Contractor</w:t>
      </w:r>
      <w:r>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9C7F24" w:rsidRDefault="001B591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6" w:name="_Toc217017083"/>
      <w:r>
        <w:rPr>
          <w:rFonts w:asciiTheme="minorHAnsi" w:hAnsiTheme="minorHAnsi"/>
          <w:b/>
          <w:bCs/>
          <w:caps/>
          <w:sz w:val="24"/>
          <w:u w:val="single"/>
          <w:lang w:val="en"/>
        </w:rPr>
        <w:t>safety and security measures and responsabilities</w:t>
      </w:r>
      <w:bookmarkEnd w:id="76"/>
    </w:p>
    <w:p w14:paraId="72A814AE" w14:textId="42B42F1B" w:rsidR="009C7F24" w:rsidRDefault="001B5910">
      <w:pPr>
        <w:spacing w:before="120" w:line="240" w:lineRule="auto"/>
        <w:ind w:left="561"/>
        <w:jc w:val="both"/>
        <w:rPr>
          <w:rFonts w:asciiTheme="minorHAnsi" w:hAnsiTheme="minorHAnsi" w:cstheme="minorHAnsi"/>
          <w:sz w:val="22"/>
          <w:szCs w:val="22"/>
          <w:lang w:val="en"/>
        </w:rPr>
      </w:pPr>
      <w:bookmarkStart w:id="77"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mobilizes for the execution of the present </w:t>
      </w:r>
      <w:r>
        <w:rPr>
          <w:rFonts w:asciiTheme="minorHAnsi" w:hAnsiTheme="minorHAnsi" w:cstheme="minorHAnsi"/>
          <w:smallCaps/>
          <w:sz w:val="22"/>
          <w:szCs w:val="22"/>
          <w:lang w:val="en"/>
        </w:rPr>
        <w:t xml:space="preserve">Contract </w:t>
      </w:r>
      <w:r>
        <w:rPr>
          <w:rFonts w:asciiTheme="minorHAnsi" w:hAnsiTheme="minorHAnsi" w:cstheme="minorHAnsi"/>
          <w:sz w:val="22"/>
          <w:szCs w:val="22"/>
          <w:lang w:val="en"/>
        </w:rPr>
        <w:t>and in this respect, takes all necessary measures. He undertakes to ensure that all of his employees and subcontractors comply with the safety instructions that he issues.</w:t>
      </w:r>
    </w:p>
    <w:p w14:paraId="0A15A9F3" w14:textId="64843CB4" w:rsidR="009C7F24" w:rsidRDefault="001B5910">
      <w:pPr>
        <w:spacing w:before="120" w:line="240" w:lineRule="auto"/>
        <w:ind w:left="561"/>
        <w:jc w:val="both"/>
        <w:rPr>
          <w:rFonts w:ascii="Calibri" w:eastAsia="Times New Roman" w:hAnsi="Calibri"/>
          <w:sz w:val="22"/>
          <w:lang w:val="en-GB"/>
        </w:rPr>
      </w:pPr>
      <w:r>
        <w:rPr>
          <w:rFonts w:ascii="Calibri" w:eastAsia="Times New Roman" w:hAnsi="Calibri"/>
          <w:sz w:val="22"/>
          <w:lang w:val="en-GB"/>
        </w:rPr>
        <w:lastRenderedPageBreak/>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Pr>
          <w:rFonts w:ascii="Calibri" w:eastAsia="Times New Roman" w:hAnsi="Calibri"/>
          <w:sz w:val="22"/>
          <w:lang w:val="en-GB"/>
        </w:rPr>
        <w:t>cannot be held responsible in any way whatsoever.</w:t>
      </w:r>
    </w:p>
    <w:p w14:paraId="4E732C44" w14:textId="036E2442" w:rsidR="009C7F24" w:rsidRDefault="001B591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8" w:name="_Toc126923320"/>
      <w:bookmarkStart w:id="79" w:name="_Toc127876026"/>
      <w:bookmarkStart w:id="80" w:name="_Toc140836356"/>
      <w:bookmarkStart w:id="81" w:name="_Toc217017084"/>
      <w:bookmarkEnd w:id="77"/>
      <w:bookmarkEnd w:id="78"/>
      <w:bookmarkEnd w:id="79"/>
      <w:bookmarkEnd w:id="80"/>
      <w:r>
        <w:rPr>
          <w:rFonts w:asciiTheme="minorHAnsi" w:hAnsiTheme="minorHAnsi"/>
          <w:b/>
          <w:bCs/>
          <w:caps/>
          <w:sz w:val="24"/>
          <w:u w:val="single"/>
          <w:lang w:val="en"/>
        </w:rPr>
        <w:t>ethics</w:t>
      </w:r>
      <w:bookmarkEnd w:id="81"/>
    </w:p>
    <w:p w14:paraId="7708463E" w14:textId="362015B7" w:rsidR="009C7F24" w:rsidRDefault="001B5910">
      <w:pPr>
        <w:spacing w:before="120" w:line="240" w:lineRule="auto"/>
        <w:ind w:left="561"/>
        <w:jc w:val="both"/>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3" w:tooltip="https://www.expertisefrance.fr/documents/20182/426622/Expertise+France+%E2%80%93+Code+of+conduct/82cf6060-4768-4b25-8817-ccba1d86e568" w:history="1">
        <w:r>
          <w:rPr>
            <w:rStyle w:val="Lienhypertexte"/>
            <w:rFonts w:asciiTheme="minorHAnsi" w:hAnsiTheme="minorHAnsi" w:cstheme="minorHAnsi"/>
            <w:smallCaps/>
            <w:szCs w:val="22"/>
            <w:lang w:val="en-GB"/>
          </w:rPr>
          <w:t xml:space="preserve"> E</w:t>
        </w:r>
        <w:r>
          <w:rPr>
            <w:rStyle w:val="Lienhypertexte"/>
            <w:rFonts w:asciiTheme="minorHAnsi" w:hAnsiTheme="minorHAnsi" w:cstheme="minorHAnsi"/>
            <w:smallCaps/>
            <w:sz w:val="22"/>
            <w:szCs w:val="22"/>
            <w:lang w:val="en-GB"/>
          </w:rPr>
          <w:t xml:space="preserve">xpertise </w:t>
        </w:r>
        <w:r>
          <w:rPr>
            <w:rStyle w:val="Lienhypertexte"/>
            <w:rFonts w:asciiTheme="minorHAnsi" w:hAnsiTheme="minorHAnsi" w:cstheme="minorHAnsi"/>
            <w:smallCaps/>
            <w:szCs w:val="22"/>
            <w:lang w:val="en-GB"/>
          </w:rPr>
          <w:t>F</w:t>
        </w:r>
        <w:r>
          <w:rPr>
            <w:rStyle w:val="Lienhypertexte"/>
            <w:rFonts w:asciiTheme="minorHAnsi" w:hAnsiTheme="minorHAnsi" w:cstheme="minorHAnsi"/>
            <w:smallCaps/>
            <w:sz w:val="22"/>
            <w:szCs w:val="22"/>
            <w:lang w:val="en-GB"/>
          </w:rPr>
          <w:t>rance</w:t>
        </w:r>
        <w:r>
          <w:rPr>
            <w:rStyle w:val="Lienhypertexte"/>
            <w:rFonts w:ascii="Calibri" w:hAnsi="Calibri"/>
            <w:smallCaps/>
            <w:sz w:val="22"/>
            <w:lang w:val="en"/>
          </w:rPr>
          <w:t xml:space="preserve"> Code of Conduct</w:t>
        </w:r>
      </w:hyperlink>
      <w:r>
        <w:rPr>
          <w:rFonts w:ascii="Calibri" w:hAnsi="Calibri"/>
          <w:sz w:val="22"/>
          <w:lang w:val="en"/>
        </w:rPr>
        <w:t xml:space="preserve"> and to comply strictly with it (the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code of conduct is available on the agency’s website: </w:t>
      </w:r>
      <w:hyperlink r:id="rId24" w:tooltip="http://www.expertisefrance.fr" w:history="1">
        <w:r>
          <w:rPr>
            <w:rStyle w:val="Lienhypertexte"/>
            <w:rFonts w:ascii="Calibri" w:hAnsi="Calibri"/>
            <w:sz w:val="22"/>
            <w:lang w:val="en"/>
          </w:rPr>
          <w:t>www.expertisefrance.fr</w:t>
        </w:r>
      </w:hyperlink>
      <w:r>
        <w:rPr>
          <w:rFonts w:ascii="Calibri" w:hAnsi="Calibri"/>
          <w:sz w:val="22"/>
          <w:lang w:val="en"/>
        </w:rPr>
        <w:t>).</w:t>
      </w:r>
    </w:p>
    <w:p w14:paraId="5A2EBF71" w14:textId="33D141F7" w:rsidR="009C7F24" w:rsidRDefault="001B5910">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to comply with the code of conduct may result in the termination of the </w:t>
      </w:r>
      <w:r>
        <w:rPr>
          <w:rFonts w:asciiTheme="minorHAnsi" w:hAnsiTheme="minorHAnsi" w:cstheme="minorHAnsi"/>
          <w:smallCaps/>
          <w:sz w:val="22"/>
          <w:szCs w:val="22"/>
          <w:lang w:val="en"/>
        </w:rPr>
        <w:t xml:space="preserve">Contract </w:t>
      </w:r>
      <w:r>
        <w:rPr>
          <w:rFonts w:asciiTheme="minorHAnsi" w:hAnsiTheme="minorHAnsi" w:cstheme="minorHAnsi"/>
          <w:sz w:val="22"/>
          <w:szCs w:val="22"/>
          <w:lang w:val="en"/>
        </w:rPr>
        <w:t xml:space="preserve">and incur the liability of the </w:t>
      </w:r>
      <w:r>
        <w:rPr>
          <w:rFonts w:asciiTheme="minorHAnsi" w:hAnsiTheme="minorHAnsi" w:cstheme="minorHAnsi"/>
          <w:smallCaps/>
          <w:sz w:val="22"/>
          <w:lang w:val="en"/>
        </w:rPr>
        <w:t>Contractor.</w:t>
      </w:r>
    </w:p>
    <w:p w14:paraId="7C2814C1" w14:textId="123F0B8E" w:rsidR="009C7F24" w:rsidRDefault="001B591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82" w:name="_Toc70411566"/>
      <w:bookmarkStart w:id="83" w:name="_Toc70411012"/>
      <w:bookmarkStart w:id="84" w:name="_Toc70410878"/>
      <w:bookmarkStart w:id="85" w:name="_Toc70411565"/>
      <w:bookmarkStart w:id="86" w:name="_Toc70411011"/>
      <w:bookmarkStart w:id="87" w:name="_Toc70410877"/>
      <w:bookmarkStart w:id="88" w:name="_Toc70411564"/>
      <w:bookmarkStart w:id="89" w:name="_Toc70411010"/>
      <w:bookmarkStart w:id="90" w:name="_Toc70410876"/>
      <w:bookmarkStart w:id="91" w:name="_Toc70411560"/>
      <w:bookmarkStart w:id="92" w:name="_Toc70411006"/>
      <w:bookmarkStart w:id="93" w:name="_Toc70410872"/>
      <w:bookmarkStart w:id="94" w:name="_Toc70411559"/>
      <w:bookmarkStart w:id="95" w:name="_Toc70411005"/>
      <w:bookmarkStart w:id="96" w:name="_Toc70410871"/>
      <w:bookmarkStart w:id="97" w:name="_Toc70411556"/>
      <w:bookmarkStart w:id="98" w:name="_Toc70411002"/>
      <w:bookmarkStart w:id="99" w:name="_Toc70410868"/>
      <w:bookmarkStart w:id="100" w:name="_Toc70411555"/>
      <w:bookmarkStart w:id="101" w:name="_Toc70411001"/>
      <w:bookmarkStart w:id="102" w:name="_Toc70410867"/>
      <w:bookmarkStart w:id="103" w:name="_Toc70411554"/>
      <w:bookmarkStart w:id="104" w:name="_Toc70411000"/>
      <w:bookmarkStart w:id="105" w:name="_Toc70410866"/>
      <w:bookmarkStart w:id="106" w:name="_Toc70411551"/>
      <w:bookmarkStart w:id="107" w:name="_Toc70410997"/>
      <w:bookmarkStart w:id="108" w:name="_Toc70410863"/>
      <w:bookmarkStart w:id="109" w:name="_Toc70411550"/>
      <w:bookmarkStart w:id="110" w:name="_Toc70410996"/>
      <w:bookmarkStart w:id="111" w:name="_Toc70410862"/>
      <w:bookmarkStart w:id="112" w:name="_Toc70411549"/>
      <w:bookmarkStart w:id="113" w:name="_Toc70410995"/>
      <w:bookmarkStart w:id="114" w:name="_Toc70410861"/>
      <w:bookmarkStart w:id="115" w:name="_Toc70411548"/>
      <w:bookmarkStart w:id="116" w:name="_Toc70410994"/>
      <w:bookmarkStart w:id="117" w:name="_Toc70410860"/>
      <w:bookmarkStart w:id="118" w:name="_Toc70411547"/>
      <w:bookmarkStart w:id="119" w:name="_Toc70410993"/>
      <w:bookmarkStart w:id="120" w:name="_Toc70410859"/>
      <w:bookmarkStart w:id="121" w:name="_Toc70411546"/>
      <w:bookmarkStart w:id="122" w:name="_Toc70410992"/>
      <w:bookmarkStart w:id="123" w:name="_Toc70410858"/>
      <w:bookmarkStart w:id="124" w:name="_Toc70411545"/>
      <w:bookmarkStart w:id="125" w:name="_Toc70410991"/>
      <w:bookmarkStart w:id="126" w:name="_Toc70410857"/>
      <w:bookmarkStart w:id="127" w:name="_Toc217017085"/>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Pr>
          <w:rFonts w:asciiTheme="minorHAnsi" w:hAnsiTheme="minorHAnsi"/>
          <w:b/>
          <w:bCs/>
          <w:caps/>
          <w:sz w:val="24"/>
          <w:u w:val="single"/>
          <w:lang w:val="en"/>
        </w:rPr>
        <w:t>Administration of personal data</w:t>
      </w:r>
      <w:bookmarkEnd w:id="127"/>
    </w:p>
    <w:p w14:paraId="055C0A53" w14:textId="117F9D73" w:rsidR="009C7F24" w:rsidRDefault="001B5910">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The </w:t>
      </w:r>
      <w:r>
        <w:rPr>
          <w:rFonts w:asciiTheme="minorHAnsi" w:hAnsiTheme="minorHAnsi" w:cstheme="minorHAnsi"/>
          <w:smallCaps/>
          <w:sz w:val="22"/>
          <w:lang w:val="en"/>
        </w:rPr>
        <w:t>Contract</w:t>
      </w:r>
      <w:r>
        <w:rPr>
          <w:rFonts w:asciiTheme="minorHAnsi" w:eastAsia="Times New Roman" w:hAnsiTheme="minorHAnsi" w:cstheme="minorHAnsi"/>
          <w:sz w:val="22"/>
          <w:szCs w:val="22"/>
          <w:lang w:val="en"/>
        </w:rPr>
        <w:t xml:space="preserve"> may require the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4A7B018D" w14:textId="46BB6D81" w:rsidR="009C7F24" w:rsidRDefault="001B5910">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The </w:t>
      </w:r>
      <w:r>
        <w:rPr>
          <w:rFonts w:asciiTheme="minorHAnsi" w:hAnsiTheme="minorHAnsi" w:cstheme="minorHAnsi"/>
          <w:smallCaps/>
          <w:sz w:val="22"/>
          <w:lang w:val="en"/>
        </w:rPr>
        <w:t>Contractor</w:t>
      </w:r>
      <w:r>
        <w:rPr>
          <w:rFonts w:asciiTheme="minorHAnsi" w:eastAsia="Times New Roman" w:hAnsiTheme="minorHAnsi" w:cstheme="minorHAnsi"/>
          <w:sz w:val="22"/>
          <w:szCs w:val="22"/>
          <w:lang w:val="en"/>
        </w:rPr>
        <w:t xml:space="preserve"> notably undertakes to:</w:t>
      </w:r>
    </w:p>
    <w:p w14:paraId="6BF760FA" w14:textId="579F8BDA" w:rsidR="009C7F24" w:rsidRDefault="001B5910">
      <w:pPr>
        <w:widowControl w:val="0"/>
        <w:numPr>
          <w:ilvl w:val="0"/>
          <w:numId w:val="14"/>
        </w:numPr>
        <w:spacing w:line="240" w:lineRule="auto"/>
        <w:ind w:left="1134"/>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Process personal data solely for the purposes of the </w:t>
      </w:r>
      <w:r>
        <w:rPr>
          <w:rFonts w:asciiTheme="minorHAnsi" w:hAnsiTheme="minorHAnsi" w:cstheme="minorHAnsi"/>
          <w:smallCaps/>
          <w:sz w:val="22"/>
          <w:lang w:val="en"/>
        </w:rPr>
        <w:t>Contract</w:t>
      </w:r>
      <w:r>
        <w:rPr>
          <w:rFonts w:asciiTheme="minorHAnsi" w:eastAsia="Times New Roman" w:hAnsiTheme="minorHAnsi" w:cstheme="minorHAnsi"/>
          <w:sz w:val="22"/>
          <w:szCs w:val="22"/>
          <w:lang w:val="en"/>
        </w:rPr>
        <w:t>, as defined in annex hereto covering the collection of personal data (GDPR data processor);</w:t>
      </w:r>
    </w:p>
    <w:p w14:paraId="0C504019" w14:textId="77777777" w:rsidR="009C7F24" w:rsidRDefault="001B5910">
      <w:pPr>
        <w:widowControl w:val="0"/>
        <w:numPr>
          <w:ilvl w:val="0"/>
          <w:numId w:val="14"/>
        </w:numPr>
        <w:spacing w:line="240" w:lineRule="auto"/>
        <w:ind w:left="1134"/>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Ensure that persons authorised to process personal data undertake to maintain its confidentiality or are bound by an appropriate legal obligation of confidentiality;</w:t>
      </w:r>
    </w:p>
    <w:p w14:paraId="7DB7BA7F" w14:textId="0F854EB2" w:rsidR="009C7F24" w:rsidRDefault="001B5910">
      <w:pPr>
        <w:widowControl w:val="0"/>
        <w:numPr>
          <w:ilvl w:val="0"/>
          <w:numId w:val="14"/>
        </w:numPr>
        <w:spacing w:line="240" w:lineRule="auto"/>
        <w:ind w:left="1134"/>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Implement appropriate technical and organisational measures to guarantee a level of security commensurate with the risks resulting from the </w:t>
      </w:r>
      <w:r>
        <w:rPr>
          <w:rFonts w:asciiTheme="minorHAnsi" w:hAnsiTheme="minorHAnsi" w:cstheme="minorHAnsi"/>
          <w:smallCaps/>
          <w:sz w:val="22"/>
          <w:lang w:val="en"/>
        </w:rPr>
        <w:t>Contract</w:t>
      </w:r>
      <w:r>
        <w:rPr>
          <w:rFonts w:asciiTheme="minorHAnsi" w:eastAsia="Times New Roman" w:hAnsiTheme="minorHAnsi" w:cstheme="minorHAnsi"/>
          <w:sz w:val="22"/>
          <w:szCs w:val="22"/>
          <w:lang w:val="en"/>
        </w:rPr>
        <w:t>, notably with regard to data encryption, confidentiality and integrity;</w:t>
      </w:r>
    </w:p>
    <w:p w14:paraId="0C7A9BEA" w14:textId="382DA748" w:rsidR="009C7F24" w:rsidRDefault="001B5910">
      <w:pPr>
        <w:widowControl w:val="0"/>
        <w:numPr>
          <w:ilvl w:val="0"/>
          <w:numId w:val="14"/>
        </w:numPr>
        <w:spacing w:line="240" w:lineRule="auto"/>
        <w:ind w:left="1134"/>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Notify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eastAsia="Times New Roman" w:hAnsiTheme="minorHAnsi" w:cstheme="minorHAnsi"/>
          <w:sz w:val="22"/>
          <w:szCs w:val="22"/>
          <w:lang w:val="en"/>
        </w:rPr>
        <w:t>, via any means, of any personal data breach within 24 hours of becoming aware of any such event;</w:t>
      </w:r>
    </w:p>
    <w:p w14:paraId="6A3DCFA0" w14:textId="59D29542" w:rsidR="009C7F24" w:rsidRDefault="001B5910">
      <w:pPr>
        <w:widowControl w:val="0"/>
        <w:numPr>
          <w:ilvl w:val="0"/>
          <w:numId w:val="14"/>
        </w:numPr>
        <w:spacing w:line="240" w:lineRule="auto"/>
        <w:ind w:left="1134"/>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Assist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eastAsia="Times New Roman" w:hAnsiTheme="minorHAnsi" w:cstheme="minorHAnsi"/>
          <w:sz w:val="22"/>
          <w:szCs w:val="22"/>
          <w:lang w:val="en"/>
        </w:rPr>
        <w:t xml:space="preserve"> in its obligation to respond to requests it may receive from data subjects;</w:t>
      </w:r>
    </w:p>
    <w:p w14:paraId="1063888A" w14:textId="647A168D" w:rsidR="009C7F24" w:rsidRDefault="001B5910">
      <w:pPr>
        <w:widowControl w:val="0"/>
        <w:numPr>
          <w:ilvl w:val="0"/>
          <w:numId w:val="14"/>
        </w:numPr>
        <w:spacing w:line="240" w:lineRule="auto"/>
        <w:ind w:left="1134"/>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Delete all personal data or return it to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eastAsia="Times New Roman" w:hAnsiTheme="minorHAnsi" w:cstheme="minorHAnsi"/>
          <w:sz w:val="22"/>
          <w:szCs w:val="22"/>
          <w:lang w:val="en"/>
        </w:rPr>
        <w:t xml:space="preserve"> on conclusion of the services covered by the </w:t>
      </w:r>
      <w:r>
        <w:rPr>
          <w:rFonts w:asciiTheme="minorHAnsi" w:hAnsiTheme="minorHAnsi" w:cstheme="minorHAnsi"/>
          <w:smallCaps/>
          <w:sz w:val="22"/>
          <w:lang w:val="en"/>
        </w:rPr>
        <w:t>Contract</w:t>
      </w:r>
      <w:r>
        <w:rPr>
          <w:rFonts w:asciiTheme="minorHAnsi" w:eastAsia="Times New Roman" w:hAnsiTheme="minorHAnsi" w:cstheme="minorHAnsi"/>
          <w:sz w:val="22"/>
          <w:szCs w:val="22"/>
          <w:lang w:val="en"/>
        </w:rPr>
        <w:t>, as specified by the latter, unless EU law or that of the member state requires such data to be retained;</w:t>
      </w:r>
    </w:p>
    <w:p w14:paraId="6C1DCB8E" w14:textId="5237C1DE" w:rsidR="009C7F24" w:rsidRDefault="001B5910">
      <w:pPr>
        <w:widowControl w:val="0"/>
        <w:numPr>
          <w:ilvl w:val="0"/>
          <w:numId w:val="14"/>
        </w:numPr>
        <w:spacing w:line="240" w:lineRule="auto"/>
        <w:ind w:left="1134"/>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Make available to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eastAsia="Times New Roman" w:hAnsiTheme="minorHAnsi" w:cstheme="minorHAnsi"/>
          <w:sz w:val="22"/>
          <w:szCs w:val="22"/>
          <w:lang w:val="en"/>
        </w:rPr>
        <w:t xml:space="preserve"> all information it may require to demonstrate compliance with the obligations set out in this article and to enable audits to be conducted by the latter or by any other person of its choice.</w:t>
      </w:r>
    </w:p>
    <w:p w14:paraId="62BA3895" w14:textId="6CFC42A0" w:rsidR="009C7F24" w:rsidRDefault="001B5910">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Where the </w:t>
      </w:r>
      <w:r>
        <w:rPr>
          <w:rFonts w:asciiTheme="minorHAnsi" w:hAnsiTheme="minorHAnsi" w:cstheme="minorHAnsi"/>
          <w:smallCaps/>
          <w:sz w:val="22"/>
          <w:lang w:val="en"/>
        </w:rPr>
        <w:t>Contractor</w:t>
      </w:r>
      <w:r>
        <w:rPr>
          <w:rFonts w:asciiTheme="minorHAnsi" w:eastAsia="Times New Roman" w:hAnsiTheme="minorHAnsi" w:cstheme="minorHAnsi"/>
          <w:sz w:val="22"/>
          <w:szCs w:val="22"/>
          <w:lang w:val="en"/>
        </w:rPr>
        <w:t xml:space="preserve"> uses a data processor to process personal data during execution of the </w:t>
      </w:r>
      <w:r>
        <w:rPr>
          <w:rFonts w:asciiTheme="minorHAnsi" w:hAnsiTheme="minorHAnsi" w:cstheme="minorHAnsi"/>
          <w:smallCaps/>
          <w:sz w:val="22"/>
          <w:lang w:val="en"/>
        </w:rPr>
        <w:t>Contract</w:t>
      </w:r>
      <w:r>
        <w:rPr>
          <w:rFonts w:asciiTheme="minorHAnsi" w:eastAsia="Times New Roman" w:hAnsiTheme="minorHAnsi" w:cstheme="minorHAnsi"/>
          <w:sz w:val="22"/>
          <w:szCs w:val="22"/>
          <w:lang w:val="en"/>
        </w:rPr>
        <w:t xml:space="preserve">, it must obtain prior written authorisation from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eastAsia="Times New Roman" w:hAnsiTheme="minorHAnsi" w:cstheme="minorHAnsi"/>
          <w:sz w:val="22"/>
          <w:szCs w:val="22"/>
          <w:lang w:val="en"/>
        </w:rPr>
        <w:t xml:space="preserve">. Similarly, the </w:t>
      </w:r>
      <w:r>
        <w:rPr>
          <w:rFonts w:asciiTheme="minorHAnsi" w:hAnsiTheme="minorHAnsi" w:cstheme="minorHAnsi"/>
          <w:smallCaps/>
          <w:sz w:val="22"/>
          <w:lang w:val="en"/>
        </w:rPr>
        <w:t>Contractor</w:t>
      </w:r>
      <w:r>
        <w:rPr>
          <w:rFonts w:asciiTheme="minorHAnsi" w:eastAsia="Times New Roman" w:hAnsiTheme="minorHAnsi" w:cstheme="minorHAnsi"/>
          <w:sz w:val="22"/>
          <w:szCs w:val="22"/>
          <w:lang w:val="en"/>
        </w:rPr>
        <w:t xml:space="preserve"> shall notify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eastAsia="Times New Roman" w:hAnsiTheme="minorHAnsi" w:cstheme="minorHAnsi"/>
          <w:sz w:val="22"/>
          <w:szCs w:val="22"/>
          <w:lang w:val="en"/>
        </w:rPr>
        <w:t xml:space="preserve"> of any planned change concerning the addition or replacement of processors, thereby enabling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eastAsia="Times New Roman" w:hAnsiTheme="minorHAnsi" w:cstheme="minorHAnsi"/>
          <w:sz w:val="22"/>
          <w:szCs w:val="22"/>
          <w:lang w:val="en"/>
        </w:rPr>
        <w:t xml:space="preserve"> to issue any objections it may have in this regard.</w:t>
      </w:r>
    </w:p>
    <w:p w14:paraId="1D198DFD" w14:textId="5C988643" w:rsidR="009C7F24" w:rsidRDefault="001B5910">
      <w:pPr>
        <w:widowControl w:val="0"/>
        <w:spacing w:line="240" w:lineRule="auto"/>
        <w:ind w:left="567"/>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The same obligations concerning data protection as those set out in the </w:t>
      </w:r>
      <w:r>
        <w:rPr>
          <w:rFonts w:asciiTheme="minorHAnsi" w:hAnsiTheme="minorHAnsi" w:cstheme="minorHAnsi"/>
          <w:smallCaps/>
          <w:sz w:val="22"/>
          <w:lang w:val="en"/>
        </w:rPr>
        <w:t>Contract</w:t>
      </w:r>
      <w:r>
        <w:rPr>
          <w:rFonts w:asciiTheme="minorHAnsi" w:eastAsia="Times New Roman" w:hAnsiTheme="minorHAnsi" w:cstheme="minorHAnsi"/>
          <w:sz w:val="22"/>
          <w:szCs w:val="22"/>
          <w:lang w:val="en"/>
        </w:rPr>
        <w:t xml:space="preserve"> are mandatory for processors, notably regarding the provision of adequate guarantees for the implementation of appropriate technical and organisational measures ensuring the protection of personal data. Should any </w:t>
      </w:r>
      <w:r>
        <w:rPr>
          <w:rFonts w:asciiTheme="minorHAnsi" w:eastAsia="Times New Roman" w:hAnsiTheme="minorHAnsi" w:cstheme="minorHAnsi"/>
          <w:sz w:val="22"/>
          <w:szCs w:val="22"/>
          <w:lang w:val="en"/>
        </w:rPr>
        <w:lastRenderedPageBreak/>
        <w:t xml:space="preserve">processor fail to meet its obligations, the </w:t>
      </w:r>
      <w:r>
        <w:rPr>
          <w:rFonts w:asciiTheme="minorHAnsi" w:hAnsiTheme="minorHAnsi" w:cstheme="minorHAnsi"/>
          <w:smallCaps/>
          <w:sz w:val="22"/>
          <w:lang w:val="en"/>
        </w:rPr>
        <w:t>Contractor</w:t>
      </w:r>
      <w:r>
        <w:rPr>
          <w:rFonts w:asciiTheme="minorHAnsi" w:eastAsia="Times New Roman" w:hAnsiTheme="minorHAnsi" w:cstheme="minorHAnsi"/>
          <w:sz w:val="22"/>
          <w:szCs w:val="22"/>
          <w:lang w:val="en"/>
        </w:rPr>
        <w:t xml:space="preserve"> shall remain fully responsible vis-à-vis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eastAsia="Times New Roman" w:hAnsiTheme="minorHAnsi" w:cstheme="minorHAnsi"/>
          <w:sz w:val="22"/>
          <w:szCs w:val="22"/>
          <w:lang w:val="en"/>
        </w:rPr>
        <w:t xml:space="preserve"> for the fulfillment of the processor’s obligations. </w:t>
      </w:r>
    </w:p>
    <w:p w14:paraId="69B51FFC" w14:textId="7E54BAB8" w:rsidR="009C7F24" w:rsidRDefault="001B5910">
      <w:pPr>
        <w:widowControl w:val="0"/>
        <w:tabs>
          <w:tab w:val="left" w:pos="567"/>
        </w:tabs>
        <w:spacing w:before="120" w:line="240" w:lineRule="auto"/>
        <w:ind w:left="567"/>
        <w:jc w:val="both"/>
        <w:rPr>
          <w:rFonts w:asciiTheme="minorHAnsi" w:hAnsiTheme="minorHAnsi" w:cstheme="minorHAnsi"/>
          <w:sz w:val="22"/>
          <w:szCs w:val="22"/>
          <w:lang w:val="en-GB"/>
        </w:rPr>
      </w:pPr>
      <w:r>
        <w:rPr>
          <w:rFonts w:asciiTheme="minorHAnsi" w:eastAsia="Times New Roman" w:hAnsiTheme="minorHAnsi" w:cstheme="minorHAnsi"/>
          <w:sz w:val="22"/>
          <w:szCs w:val="22"/>
          <w:lang w:val="en"/>
        </w:rPr>
        <w:t xml:space="preserve">In the event of non-compliance with the aforementioned provisions, the </w:t>
      </w:r>
      <w:r>
        <w:rPr>
          <w:rFonts w:asciiTheme="minorHAnsi" w:hAnsiTheme="minorHAnsi" w:cstheme="minorHAnsi"/>
          <w:smallCaps/>
          <w:sz w:val="22"/>
          <w:lang w:val="en"/>
        </w:rPr>
        <w:t>Contractor</w:t>
      </w:r>
      <w:r>
        <w:rPr>
          <w:rFonts w:asciiTheme="minorHAnsi" w:eastAsia="Times New Roman" w:hAnsiTheme="minorHAnsi" w:cstheme="minorHAnsi"/>
          <w:sz w:val="22"/>
          <w:szCs w:val="22"/>
          <w:lang w:val="en"/>
        </w:rPr>
        <w:t xml:space="preserve"> is reminded that its liability may be invoked. In the event of any breach of professional secrecy or non-compliance with the aforementioned provisions,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eastAsia="Times New Roman" w:hAnsiTheme="minorHAnsi" w:cstheme="minorHAnsi"/>
          <w:sz w:val="22"/>
          <w:szCs w:val="22"/>
          <w:lang w:val="en"/>
        </w:rPr>
        <w:t xml:space="preserve"> may immediately terminate the </w:t>
      </w:r>
      <w:r>
        <w:rPr>
          <w:rFonts w:asciiTheme="minorHAnsi" w:hAnsiTheme="minorHAnsi" w:cstheme="minorHAnsi"/>
          <w:smallCaps/>
          <w:sz w:val="22"/>
          <w:lang w:val="en"/>
        </w:rPr>
        <w:t>Contract</w:t>
      </w:r>
      <w:r>
        <w:rPr>
          <w:rFonts w:asciiTheme="minorHAnsi" w:eastAsia="Times New Roman" w:hAnsiTheme="minorHAnsi" w:cstheme="minorHAnsi"/>
          <w:sz w:val="22"/>
          <w:szCs w:val="22"/>
          <w:lang w:val="en"/>
        </w:rPr>
        <w:t xml:space="preserve"> without compensation for the </w:t>
      </w:r>
      <w:r>
        <w:rPr>
          <w:rFonts w:asciiTheme="minorHAnsi" w:hAnsiTheme="minorHAnsi" w:cstheme="minorHAnsi"/>
          <w:smallCaps/>
          <w:sz w:val="22"/>
          <w:lang w:val="en"/>
        </w:rPr>
        <w:t>Contractor</w:t>
      </w:r>
      <w:r>
        <w:rPr>
          <w:rFonts w:asciiTheme="minorHAnsi" w:eastAsia="Times New Roman" w:hAnsiTheme="minorHAnsi" w:cstheme="minorHAnsi"/>
          <w:sz w:val="22"/>
          <w:szCs w:val="22"/>
          <w:lang w:val="en"/>
        </w:rPr>
        <w:t>.]</w:t>
      </w:r>
    </w:p>
    <w:p w14:paraId="6498F49D" w14:textId="77777777" w:rsidR="009C7F24" w:rsidRDefault="001B591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8" w:name="_Toc217017086"/>
      <w:r>
        <w:rPr>
          <w:rFonts w:asciiTheme="minorHAnsi" w:hAnsiTheme="minorHAnsi"/>
          <w:b/>
          <w:bCs/>
          <w:caps/>
          <w:sz w:val="24"/>
          <w:u w:val="single"/>
          <w:lang w:val="en"/>
        </w:rPr>
        <w:t>Dispute resolution - applicable law</w:t>
      </w:r>
      <w:bookmarkEnd w:id="128"/>
    </w:p>
    <w:p w14:paraId="3D2032AA" w14:textId="77777777" w:rsidR="009C7F24" w:rsidRDefault="001B5910">
      <w:pPr>
        <w:pStyle w:val="Paragraphedeliste"/>
        <w:spacing w:line="240" w:lineRule="auto"/>
        <w:ind w:left="567"/>
        <w:jc w:val="both"/>
        <w:rPr>
          <w:rFonts w:asciiTheme="minorHAnsi" w:hAnsiTheme="minorHAnsi"/>
          <w:sz w:val="22"/>
          <w:szCs w:val="22"/>
          <w:lang w:val="en-US"/>
        </w:rPr>
      </w:pPr>
      <w:r>
        <w:rPr>
          <w:rFonts w:asciiTheme="minorHAnsi" w:hAnsiTheme="minorHAnsi"/>
          <w:sz w:val="22"/>
          <w:szCs w:val="22"/>
          <w:lang w:val="en-US"/>
        </w:rPr>
        <w:t xml:space="preserve">Any dispute between the </w:t>
      </w:r>
      <w:r>
        <w:rPr>
          <w:rFonts w:asciiTheme="minorHAnsi" w:hAnsiTheme="minorHAnsi"/>
          <w:smallCaps/>
          <w:sz w:val="22"/>
          <w:szCs w:val="22"/>
          <w:lang w:val="en-US"/>
        </w:rPr>
        <w:t>Parties</w:t>
      </w:r>
      <w:r>
        <w:rPr>
          <w:rFonts w:asciiTheme="minorHAnsi" w:hAnsiTheme="minorHAnsi"/>
          <w:sz w:val="22"/>
          <w:szCs w:val="22"/>
          <w:lang w:val="en"/>
        </w:rPr>
        <w:t xml:space="preserve"> </w:t>
      </w:r>
      <w:r>
        <w:rPr>
          <w:rFonts w:asciiTheme="minorHAnsi" w:hAnsiTheme="minorHAnsi"/>
          <w:sz w:val="22"/>
          <w:szCs w:val="22"/>
          <w:lang w:val="en-US"/>
        </w:rPr>
        <w:t xml:space="preserve">relating to the existence, validity, interpretation, execution, and termination of the </w:t>
      </w:r>
      <w:r>
        <w:rPr>
          <w:rFonts w:asciiTheme="minorHAnsi" w:hAnsiTheme="minorHAnsi"/>
          <w:smallCaps/>
          <w:sz w:val="22"/>
          <w:szCs w:val="22"/>
          <w:lang w:val="en-US"/>
        </w:rPr>
        <w:t>Contract</w:t>
      </w:r>
      <w:r>
        <w:rPr>
          <w:rFonts w:asciiTheme="minorHAnsi" w:hAnsiTheme="minorHAnsi"/>
          <w:sz w:val="22"/>
          <w:szCs w:val="22"/>
          <w:lang w:val="en-US"/>
        </w:rPr>
        <w:t xml:space="preserve"> (or any of its clauses) that the </w:t>
      </w:r>
      <w:r>
        <w:rPr>
          <w:rFonts w:asciiTheme="minorHAnsi" w:hAnsiTheme="minorHAnsi"/>
          <w:smallCaps/>
          <w:sz w:val="22"/>
          <w:szCs w:val="22"/>
          <w:lang w:val="en-US"/>
        </w:rPr>
        <w:t>Parties</w:t>
      </w:r>
      <w:r>
        <w:rPr>
          <w:rFonts w:asciiTheme="minorHAnsi" w:hAnsiTheme="minorHAnsi"/>
          <w:sz w:val="22"/>
          <w:szCs w:val="22"/>
          <w:lang w:val="en"/>
        </w:rPr>
        <w:t xml:space="preserve"> </w:t>
      </w:r>
      <w:r>
        <w:rPr>
          <w:rFonts w:asciiTheme="minorHAnsi" w:hAnsiTheme="minorHAnsi"/>
          <w:sz w:val="22"/>
          <w:szCs w:val="22"/>
          <w:lang w:val="en-US"/>
        </w:rPr>
        <w:t xml:space="preserve">cannot resolve amicably within 30 days of the notification of the dispute by the requesting </w:t>
      </w:r>
      <w:r>
        <w:rPr>
          <w:rFonts w:asciiTheme="minorHAnsi" w:hAnsiTheme="minorHAnsi"/>
          <w:smallCaps/>
          <w:sz w:val="22"/>
          <w:szCs w:val="22"/>
          <w:lang w:val="en-US"/>
        </w:rPr>
        <w:t>Party</w:t>
      </w:r>
      <w:r>
        <w:rPr>
          <w:rFonts w:asciiTheme="minorHAnsi" w:hAnsiTheme="minorHAnsi"/>
          <w:sz w:val="22"/>
          <w:szCs w:val="22"/>
          <w:lang w:val="en"/>
        </w:rPr>
        <w:t xml:space="preserve"> </w:t>
      </w:r>
      <w:r>
        <w:rPr>
          <w:rFonts w:asciiTheme="minorHAnsi" w:hAnsiTheme="minorHAnsi"/>
          <w:sz w:val="22"/>
          <w:szCs w:val="22"/>
          <w:lang w:val="en-US"/>
        </w:rPr>
        <w:t xml:space="preserve">to the other </w:t>
      </w:r>
      <w:r>
        <w:rPr>
          <w:rFonts w:asciiTheme="minorHAnsi" w:hAnsiTheme="minorHAnsi"/>
          <w:smallCaps/>
          <w:sz w:val="22"/>
          <w:szCs w:val="22"/>
          <w:lang w:val="en-US"/>
        </w:rPr>
        <w:t>Party</w:t>
      </w:r>
      <w:r>
        <w:rPr>
          <w:rFonts w:asciiTheme="minorHAnsi" w:hAnsiTheme="minorHAnsi"/>
          <w:sz w:val="22"/>
          <w:szCs w:val="22"/>
          <w:lang w:val="en-US"/>
        </w:rPr>
        <w:t>, shall be submitted to the competent court.</w:t>
      </w:r>
    </w:p>
    <w:p w14:paraId="174470B6" w14:textId="77777777" w:rsidR="009C7F24" w:rsidRDefault="009C7F24">
      <w:pPr>
        <w:pStyle w:val="Paragraphedeliste"/>
        <w:spacing w:line="240" w:lineRule="auto"/>
        <w:jc w:val="both"/>
        <w:rPr>
          <w:rFonts w:asciiTheme="minorHAnsi" w:hAnsiTheme="minorHAnsi"/>
          <w:sz w:val="22"/>
          <w:szCs w:val="22"/>
          <w:lang w:val="en-US"/>
        </w:rPr>
      </w:pPr>
    </w:p>
    <w:p w14:paraId="56A68015" w14:textId="37A4BE80" w:rsidR="009C7F24" w:rsidRDefault="001B5910">
      <w:pPr>
        <w:pStyle w:val="u"/>
        <w:widowControl w:val="0"/>
        <w:spacing w:before="120"/>
        <w:ind w:left="567"/>
        <w:rPr>
          <w:rFonts w:asciiTheme="minorHAnsi" w:hAnsiTheme="minorHAnsi" w:cs="Arial"/>
          <w:lang w:val="en"/>
        </w:rPr>
      </w:pPr>
      <w:r>
        <w:rPr>
          <w:rFonts w:asciiTheme="minorHAnsi" w:hAnsiTheme="minorHAnsi"/>
          <w:szCs w:val="22"/>
          <w:lang w:val="en-US"/>
        </w:rPr>
        <w:t xml:space="preserve">The applicable law for this </w:t>
      </w:r>
      <w:r>
        <w:rPr>
          <w:rFonts w:asciiTheme="minorHAnsi" w:hAnsiTheme="minorHAnsi"/>
          <w:smallCaps/>
          <w:szCs w:val="22"/>
          <w:lang w:val="en-US"/>
        </w:rPr>
        <w:t>Contract</w:t>
      </w:r>
      <w:r>
        <w:rPr>
          <w:rFonts w:asciiTheme="minorHAnsi" w:hAnsiTheme="minorHAnsi"/>
          <w:szCs w:val="22"/>
          <w:lang w:val="en-US"/>
        </w:rPr>
        <w:t xml:space="preserve"> is French law, to the exclusion of any other law</w:t>
      </w:r>
      <w:r>
        <w:rPr>
          <w:rFonts w:asciiTheme="minorHAnsi" w:hAnsiTheme="minorHAnsi" w:cs="Arial"/>
          <w:lang w:val="en"/>
        </w:rPr>
        <w:t>.</w:t>
      </w:r>
    </w:p>
    <w:p w14:paraId="6A86000F" w14:textId="77777777" w:rsidR="009C7F24" w:rsidRDefault="001B591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9" w:name="_Toc126923324"/>
      <w:bookmarkStart w:id="130" w:name="_Toc127876030"/>
      <w:bookmarkStart w:id="131" w:name="_Toc140836360"/>
      <w:bookmarkStart w:id="132" w:name="_Toc217017087"/>
      <w:bookmarkEnd w:id="129"/>
      <w:bookmarkEnd w:id="130"/>
      <w:bookmarkEnd w:id="131"/>
      <w:r>
        <w:rPr>
          <w:rFonts w:asciiTheme="minorHAnsi" w:hAnsiTheme="minorHAnsi"/>
          <w:b/>
          <w:bCs/>
          <w:caps/>
          <w:sz w:val="24"/>
          <w:u w:val="single"/>
          <w:lang w:val="en"/>
        </w:rPr>
        <w:t>Derogation from the CCAG</w:t>
      </w:r>
      <w:bookmarkEnd w:id="132"/>
    </w:p>
    <w:p w14:paraId="10167D97" w14:textId="77777777" w:rsidR="009C7F24" w:rsidRDefault="001B5910">
      <w:pPr>
        <w:pStyle w:val="Corpsdetexte2"/>
        <w:spacing w:before="120" w:after="0" w:line="240" w:lineRule="auto"/>
        <w:ind w:left="567"/>
        <w:jc w:val="both"/>
        <w:rPr>
          <w:rFonts w:asciiTheme="minorHAnsi" w:eastAsia="Times New Roman" w:hAnsiTheme="minorHAnsi" w:cs="Arial"/>
          <w:sz w:val="22"/>
          <w:lang w:val="en"/>
        </w:rPr>
      </w:pPr>
      <w:r>
        <w:rPr>
          <w:rFonts w:asciiTheme="minorHAnsi" w:eastAsia="Times New Roman" w:hAnsiTheme="minorHAnsi" w:cs="Arial"/>
          <w:sz w:val="22"/>
          <w:lang w:val="en"/>
        </w:rPr>
        <w:t>The following articles of this document derogate from the CCAG-FCS:</w:t>
      </w:r>
    </w:p>
    <w:p w14:paraId="49DCD36F" w14:textId="77777777" w:rsidR="009C7F24" w:rsidRDefault="001B5910">
      <w:pPr>
        <w:pStyle w:val="Paragraphedeliste"/>
        <w:widowControl w:val="0"/>
        <w:numPr>
          <w:ilvl w:val="0"/>
          <w:numId w:val="20"/>
        </w:numPr>
        <w:spacing w:before="120" w:line="240" w:lineRule="auto"/>
        <w:ind w:left="1281" w:hanging="357"/>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GB"/>
        </w:rPr>
        <w:t>article 5 derogates from article 28 and 15 of the CCAG ;</w:t>
      </w:r>
    </w:p>
    <w:p w14:paraId="2E3041F3" w14:textId="44AF7A0C" w:rsidR="009C7F24" w:rsidRDefault="001B5910">
      <w:pPr>
        <w:pStyle w:val="Paragraphedeliste"/>
        <w:widowControl w:val="0"/>
        <w:numPr>
          <w:ilvl w:val="0"/>
          <w:numId w:val="20"/>
        </w:numPr>
        <w:spacing w:before="120" w:line="240" w:lineRule="auto"/>
        <w:ind w:left="1281" w:hanging="357"/>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GB"/>
        </w:rPr>
        <w:t>article 9 derogates from article 14 of the CCAG;</w:t>
      </w:r>
    </w:p>
    <w:p w14:paraId="1AE9F6ED" w14:textId="47F5853B" w:rsidR="009C7F24" w:rsidRDefault="001B5910">
      <w:pPr>
        <w:pStyle w:val="Paragraphedeliste"/>
        <w:widowControl w:val="0"/>
        <w:numPr>
          <w:ilvl w:val="0"/>
          <w:numId w:val="20"/>
        </w:numPr>
        <w:spacing w:line="240" w:lineRule="auto"/>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US"/>
        </w:rPr>
        <w:t>Article 11 derogates from the provisions of Article 40 of the CCAG-PI.</w:t>
      </w:r>
    </w:p>
    <w:p w14:paraId="597203D2" w14:textId="44D8CF81" w:rsidR="009C7F24" w:rsidRDefault="001B591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33" w:name="_Toc217017088"/>
      <w:r>
        <w:rPr>
          <w:rFonts w:asciiTheme="minorHAnsi" w:hAnsiTheme="minorHAnsi"/>
          <w:b/>
          <w:bCs/>
          <w:caps/>
          <w:sz w:val="24"/>
          <w:u w:val="single"/>
          <w:lang w:val="en"/>
        </w:rPr>
        <w:t>AUDIT</w:t>
      </w:r>
      <w:bookmarkEnd w:id="133"/>
    </w:p>
    <w:p w14:paraId="4A78F3E8" w14:textId="77777777" w:rsidR="009C7F24" w:rsidRDefault="001B5910">
      <w:pPr>
        <w:spacing w:line="240" w:lineRule="auto"/>
        <w:ind w:left="567" w:right="139"/>
        <w:jc w:val="both"/>
        <w:rPr>
          <w:rFonts w:asciiTheme="minorHAnsi" w:hAnsiTheme="minorHAnsi"/>
          <w:sz w:val="22"/>
          <w:szCs w:val="22"/>
          <w:lang w:val="en-US"/>
        </w:rPr>
      </w:pPr>
      <w:r>
        <w:rPr>
          <w:rFonts w:asciiTheme="minorHAnsi" w:hAnsiTheme="minorHAnsi"/>
          <w:sz w:val="22"/>
          <w:szCs w:val="22"/>
          <w:lang w:val="en-US"/>
        </w:rPr>
        <w:t xml:space="preserve">The </w:t>
      </w:r>
      <w:r>
        <w:rPr>
          <w:rFonts w:asciiTheme="minorHAnsi" w:hAnsiTheme="minorHAnsi"/>
          <w:smallCaps/>
          <w:sz w:val="22"/>
          <w:szCs w:val="22"/>
          <w:lang w:val="en-US"/>
        </w:rPr>
        <w:t xml:space="preserve">Contractor </w:t>
      </w:r>
      <w:r>
        <w:rPr>
          <w:rFonts w:asciiTheme="minorHAnsi" w:hAnsiTheme="minorHAnsi"/>
          <w:sz w:val="22"/>
          <w:szCs w:val="22"/>
          <w:lang w:val="en-US"/>
        </w:rPr>
        <w:t>may be submitted to an audit concerning compliance with the regulations and contractual obligations applicable to the performance of the present C</w:t>
      </w:r>
      <w:r>
        <w:rPr>
          <w:rFonts w:asciiTheme="minorHAnsi" w:hAnsiTheme="minorHAnsi"/>
          <w:smallCaps/>
          <w:sz w:val="22"/>
          <w:szCs w:val="22"/>
          <w:lang w:val="en-US"/>
        </w:rPr>
        <w:t>ontract</w:t>
      </w:r>
      <w:r>
        <w:rPr>
          <w:rFonts w:asciiTheme="minorHAnsi" w:hAnsiTheme="minorHAnsi"/>
          <w:sz w:val="22"/>
          <w:szCs w:val="22"/>
          <w:lang w:val="en-US"/>
        </w:rPr>
        <w:t xml:space="preserve">. This audit may be carried out by </w:t>
      </w:r>
      <w:r>
        <w:rPr>
          <w:rFonts w:asciiTheme="minorHAnsi" w:hAnsiTheme="minorHAnsi"/>
          <w:smallCaps/>
          <w:sz w:val="22"/>
          <w:szCs w:val="22"/>
          <w:lang w:val="en-US"/>
        </w:rPr>
        <w:t>Expertise France</w:t>
      </w:r>
      <w:r>
        <w:rPr>
          <w:rFonts w:asciiTheme="minorHAnsi" w:hAnsiTheme="minorHAnsi"/>
          <w:sz w:val="22"/>
          <w:szCs w:val="22"/>
          <w:lang w:val="en-US"/>
        </w:rPr>
        <w:t xml:space="preserve"> or by a third party appointed by </w:t>
      </w:r>
      <w:r>
        <w:rPr>
          <w:rFonts w:asciiTheme="minorHAnsi" w:hAnsiTheme="minorHAnsi"/>
          <w:smallCaps/>
          <w:sz w:val="22"/>
          <w:szCs w:val="22"/>
          <w:lang w:val="en-US"/>
        </w:rPr>
        <w:t>Expertise France</w:t>
      </w:r>
      <w:r>
        <w:rPr>
          <w:rFonts w:asciiTheme="minorHAnsi" w:hAnsiTheme="minorHAnsi"/>
          <w:sz w:val="22"/>
          <w:szCs w:val="22"/>
          <w:lang w:val="en-US"/>
        </w:rPr>
        <w:t xml:space="preserve"> and may not be refused by the </w:t>
      </w:r>
      <w:r>
        <w:rPr>
          <w:rFonts w:asciiTheme="minorHAnsi" w:hAnsiTheme="minorHAnsi"/>
          <w:smallCaps/>
          <w:sz w:val="22"/>
          <w:szCs w:val="22"/>
          <w:lang w:val="en-US"/>
        </w:rPr>
        <w:t>Contractor</w:t>
      </w:r>
      <w:r>
        <w:rPr>
          <w:rFonts w:asciiTheme="minorHAnsi" w:hAnsiTheme="minorHAnsi"/>
          <w:sz w:val="22"/>
          <w:szCs w:val="22"/>
          <w:lang w:val="en-US"/>
        </w:rPr>
        <w:t xml:space="preserve">. If the audit is carried out by a third party, the appointed third party must not be a direct competitor of the </w:t>
      </w:r>
      <w:r>
        <w:rPr>
          <w:rFonts w:asciiTheme="minorHAnsi" w:hAnsiTheme="minorHAnsi"/>
          <w:smallCaps/>
          <w:sz w:val="22"/>
          <w:szCs w:val="22"/>
          <w:lang w:val="en-US"/>
        </w:rPr>
        <w:t>Contractor</w:t>
      </w:r>
      <w:r>
        <w:rPr>
          <w:rFonts w:asciiTheme="minorHAnsi" w:hAnsiTheme="minorHAnsi"/>
          <w:sz w:val="22"/>
          <w:szCs w:val="22"/>
          <w:lang w:val="en-US"/>
        </w:rPr>
        <w:t xml:space="preserve">. Scheduled audits may be carried out periodically or spontaneously at the request of </w:t>
      </w:r>
      <w:r>
        <w:rPr>
          <w:rFonts w:asciiTheme="minorHAnsi" w:hAnsiTheme="minorHAnsi"/>
          <w:smallCaps/>
          <w:sz w:val="22"/>
          <w:szCs w:val="22"/>
          <w:lang w:val="en-US"/>
        </w:rPr>
        <w:t>Expertise France</w:t>
      </w:r>
      <w:r>
        <w:rPr>
          <w:rFonts w:asciiTheme="minorHAnsi" w:hAnsiTheme="minorHAnsi"/>
          <w:sz w:val="22"/>
          <w:szCs w:val="22"/>
          <w:lang w:val="en-US"/>
        </w:rPr>
        <w:t xml:space="preserve"> or a third party. In all cases, the </w:t>
      </w:r>
      <w:r>
        <w:rPr>
          <w:rFonts w:asciiTheme="minorHAnsi" w:hAnsiTheme="minorHAnsi"/>
          <w:smallCaps/>
          <w:sz w:val="22"/>
          <w:szCs w:val="22"/>
          <w:lang w:val="en-US"/>
        </w:rPr>
        <w:t>contractor</w:t>
      </w:r>
      <w:r>
        <w:rPr>
          <w:rFonts w:asciiTheme="minorHAnsi" w:hAnsiTheme="minorHAnsi"/>
          <w:sz w:val="22"/>
          <w:szCs w:val="22"/>
          <w:lang w:val="en-US"/>
        </w:rPr>
        <w:t xml:space="preserve"> will be informed at least 5 working days in advance.</w:t>
      </w:r>
    </w:p>
    <w:p w14:paraId="1D31DA09" w14:textId="77777777" w:rsidR="009C7F24" w:rsidRDefault="001B5910">
      <w:pPr>
        <w:spacing w:line="240" w:lineRule="auto"/>
        <w:ind w:left="567" w:right="139"/>
        <w:jc w:val="both"/>
        <w:rPr>
          <w:rFonts w:asciiTheme="minorHAnsi" w:hAnsiTheme="minorHAnsi"/>
          <w:sz w:val="22"/>
          <w:szCs w:val="22"/>
          <w:lang w:val="en"/>
        </w:rPr>
      </w:pPr>
      <w:r>
        <w:rPr>
          <w:rFonts w:asciiTheme="minorHAnsi" w:hAnsiTheme="minorHAnsi"/>
          <w:sz w:val="22"/>
          <w:szCs w:val="22"/>
          <w:lang w:val="en"/>
        </w:rPr>
        <w:t>The C</w:t>
      </w:r>
      <w:r>
        <w:rPr>
          <w:rFonts w:asciiTheme="minorHAnsi" w:hAnsiTheme="minorHAnsi"/>
          <w:smallCaps/>
          <w:sz w:val="22"/>
          <w:szCs w:val="22"/>
          <w:lang w:val="en-US"/>
        </w:rPr>
        <w:t xml:space="preserve">ontractor </w:t>
      </w:r>
      <w:r>
        <w:rPr>
          <w:rFonts w:asciiTheme="minorHAnsi" w:hAnsiTheme="minorHAnsi"/>
          <w:sz w:val="22"/>
          <w:szCs w:val="22"/>
          <w:lang w:val="en"/>
        </w:rPr>
        <w:t>therefore undertakes to:</w:t>
      </w:r>
    </w:p>
    <w:p w14:paraId="1C863B14" w14:textId="77777777" w:rsidR="009C7F24" w:rsidRDefault="001B5910">
      <w:pPr>
        <w:widowControl w:val="0"/>
        <w:numPr>
          <w:ilvl w:val="0"/>
          <w:numId w:val="8"/>
        </w:numPr>
        <w:spacing w:line="240" w:lineRule="auto"/>
        <w:ind w:left="1423" w:hanging="357"/>
        <w:jc w:val="both"/>
        <w:rPr>
          <w:rFonts w:asciiTheme="minorHAnsi" w:hAnsiTheme="minorHAnsi"/>
          <w:sz w:val="22"/>
          <w:szCs w:val="22"/>
          <w:lang w:val="en-US"/>
        </w:rPr>
      </w:pPr>
      <w:r>
        <w:rPr>
          <w:rFonts w:asciiTheme="minorHAnsi" w:hAnsiTheme="minorHAnsi"/>
          <w:sz w:val="22"/>
          <w:szCs w:val="22"/>
          <w:lang w:val="en-US"/>
        </w:rPr>
        <w:t xml:space="preserve">Allow </w:t>
      </w:r>
      <w:r>
        <w:rPr>
          <w:rFonts w:asciiTheme="minorHAnsi" w:hAnsiTheme="minorHAnsi"/>
          <w:smallCaps/>
          <w:sz w:val="22"/>
          <w:szCs w:val="22"/>
          <w:lang w:val="en-US"/>
        </w:rPr>
        <w:t>Expertise France</w:t>
      </w:r>
      <w:r>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9C7F24" w:rsidRDefault="001B5910">
      <w:pPr>
        <w:widowControl w:val="0"/>
        <w:numPr>
          <w:ilvl w:val="0"/>
          <w:numId w:val="8"/>
        </w:numPr>
        <w:spacing w:line="240" w:lineRule="auto"/>
        <w:ind w:left="1423" w:hanging="357"/>
        <w:jc w:val="both"/>
        <w:rPr>
          <w:rFonts w:asciiTheme="minorHAnsi" w:hAnsiTheme="minorHAnsi"/>
          <w:sz w:val="22"/>
          <w:szCs w:val="22"/>
          <w:lang w:val="en-US"/>
        </w:rPr>
      </w:pPr>
      <w:r>
        <w:rPr>
          <w:rFonts w:asciiTheme="minorHAnsi" w:hAnsiTheme="minorHAnsi"/>
          <w:sz w:val="22"/>
          <w:szCs w:val="22"/>
          <w:lang w:val="en-US"/>
        </w:rPr>
        <w:t xml:space="preserve">Submit documents relating to the performance of the present </w:t>
      </w:r>
      <w:r>
        <w:rPr>
          <w:rFonts w:asciiTheme="minorHAnsi" w:hAnsiTheme="minorHAnsi"/>
          <w:smallCaps/>
          <w:sz w:val="22"/>
          <w:szCs w:val="22"/>
          <w:lang w:val="en-US"/>
        </w:rPr>
        <w:t>Contract</w:t>
      </w:r>
      <w:r>
        <w:rPr>
          <w:rFonts w:asciiTheme="minorHAnsi" w:hAnsiTheme="minorHAnsi"/>
          <w:sz w:val="22"/>
          <w:szCs w:val="22"/>
          <w:lang w:val="en-US"/>
        </w:rPr>
        <w:t xml:space="preserve"> as well as any documents required by the auditors;</w:t>
      </w:r>
    </w:p>
    <w:p w14:paraId="47958F32" w14:textId="77777777" w:rsidR="009C7F24" w:rsidRDefault="001B5910">
      <w:pPr>
        <w:widowControl w:val="0"/>
        <w:numPr>
          <w:ilvl w:val="0"/>
          <w:numId w:val="8"/>
        </w:numPr>
        <w:spacing w:line="240" w:lineRule="auto"/>
        <w:ind w:left="1423" w:hanging="357"/>
        <w:jc w:val="both"/>
        <w:rPr>
          <w:rFonts w:asciiTheme="minorHAnsi" w:hAnsiTheme="minorHAnsi"/>
          <w:sz w:val="22"/>
          <w:szCs w:val="22"/>
          <w:lang w:val="en-US"/>
        </w:rPr>
      </w:pPr>
      <w:r>
        <w:rPr>
          <w:rFonts w:asciiTheme="minorHAnsi" w:hAnsiTheme="minorHAnsi"/>
          <w:sz w:val="22"/>
          <w:szCs w:val="22"/>
          <w:lang w:val="en-US"/>
        </w:rPr>
        <w:t>Demonstrate transparency and respond to auditors’ requests;</w:t>
      </w:r>
    </w:p>
    <w:p w14:paraId="4FA35365" w14:textId="77777777" w:rsidR="009C7F24" w:rsidRDefault="001B5910">
      <w:pPr>
        <w:widowControl w:val="0"/>
        <w:numPr>
          <w:ilvl w:val="0"/>
          <w:numId w:val="8"/>
        </w:numPr>
        <w:spacing w:line="240" w:lineRule="auto"/>
        <w:ind w:left="1423" w:hanging="357"/>
        <w:jc w:val="both"/>
        <w:rPr>
          <w:rFonts w:asciiTheme="minorHAnsi" w:hAnsiTheme="minorHAnsi"/>
          <w:sz w:val="22"/>
          <w:szCs w:val="22"/>
          <w:lang w:val="en-US"/>
        </w:rPr>
      </w:pPr>
      <w:r>
        <w:rPr>
          <w:rFonts w:asciiTheme="minorHAnsi" w:hAnsiTheme="minorHAnsi"/>
          <w:sz w:val="22"/>
          <w:szCs w:val="22"/>
          <w:lang w:val="en-US"/>
        </w:rPr>
        <w:t>Implement any corrective measures that may be necessary.</w:t>
      </w:r>
    </w:p>
    <w:p w14:paraId="47C3288D" w14:textId="77777777" w:rsidR="009C7F24" w:rsidRDefault="001B5910">
      <w:pPr>
        <w:spacing w:line="240" w:lineRule="auto"/>
        <w:ind w:left="567" w:right="139"/>
        <w:jc w:val="both"/>
        <w:rPr>
          <w:rFonts w:asciiTheme="minorHAnsi" w:hAnsiTheme="minorHAnsi"/>
          <w:sz w:val="22"/>
          <w:szCs w:val="22"/>
          <w:lang w:val="en-US"/>
        </w:rPr>
      </w:pPr>
      <w:r>
        <w:rPr>
          <w:rFonts w:asciiTheme="minorHAnsi" w:hAnsiTheme="minorHAnsi"/>
          <w:smallCaps/>
          <w:sz w:val="22"/>
          <w:szCs w:val="22"/>
          <w:lang w:val="en-US"/>
        </w:rPr>
        <w:lastRenderedPageBreak/>
        <w:t>Expertise France</w:t>
      </w:r>
      <w:r>
        <w:rPr>
          <w:rFonts w:asciiTheme="minorHAnsi" w:hAnsiTheme="minorHAnsi"/>
          <w:sz w:val="22"/>
          <w:szCs w:val="22"/>
          <w:lang w:val="en"/>
        </w:rPr>
        <w:t xml:space="preserve"> will notify the </w:t>
      </w:r>
      <w:r>
        <w:rPr>
          <w:rFonts w:asciiTheme="minorHAnsi" w:hAnsiTheme="minorHAnsi"/>
          <w:smallCaps/>
          <w:sz w:val="22"/>
          <w:szCs w:val="22"/>
          <w:lang w:val="en-US"/>
        </w:rPr>
        <w:t xml:space="preserve">Contractor </w:t>
      </w:r>
      <w:r>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9C7F24" w:rsidRDefault="001B5910">
      <w:pPr>
        <w:spacing w:line="240" w:lineRule="auto"/>
        <w:ind w:left="567" w:right="139"/>
        <w:jc w:val="both"/>
        <w:rPr>
          <w:rFonts w:asciiTheme="minorHAnsi" w:hAnsiTheme="minorHAnsi"/>
          <w:sz w:val="22"/>
          <w:szCs w:val="22"/>
          <w:lang w:val="en-US"/>
        </w:rPr>
      </w:pPr>
      <w:r>
        <w:rPr>
          <w:rFonts w:asciiTheme="minorHAnsi" w:hAnsiTheme="minorHAnsi"/>
          <w:sz w:val="22"/>
          <w:szCs w:val="22"/>
          <w:lang w:val="en-US"/>
        </w:rPr>
        <w:t xml:space="preserve">The </w:t>
      </w:r>
      <w:r>
        <w:rPr>
          <w:rFonts w:asciiTheme="minorHAnsi" w:hAnsiTheme="minorHAnsi"/>
          <w:smallCaps/>
          <w:sz w:val="22"/>
          <w:szCs w:val="22"/>
          <w:lang w:val="en-US"/>
        </w:rPr>
        <w:t xml:space="preserve">Contractor </w:t>
      </w:r>
      <w:r>
        <w:rPr>
          <w:rFonts w:asciiTheme="minorHAnsi" w:hAnsiTheme="minorHAnsi"/>
          <w:sz w:val="22"/>
          <w:szCs w:val="22"/>
          <w:lang w:val="en-US"/>
        </w:rPr>
        <w:t xml:space="preserve">also undertakes to allow </w:t>
      </w:r>
      <w:r>
        <w:rPr>
          <w:rFonts w:asciiTheme="minorHAnsi" w:hAnsiTheme="minorHAnsi"/>
          <w:smallCaps/>
          <w:sz w:val="22"/>
          <w:szCs w:val="22"/>
          <w:lang w:val="en-US"/>
        </w:rPr>
        <w:t>Expertise France</w:t>
      </w:r>
      <w:r>
        <w:rPr>
          <w:rFonts w:asciiTheme="minorHAnsi" w:hAnsiTheme="minorHAnsi"/>
          <w:sz w:val="22"/>
          <w:szCs w:val="22"/>
          <w:lang w:val="en-US"/>
        </w:rPr>
        <w:t xml:space="preserve">, or any other third party mandated by </w:t>
      </w:r>
      <w:r>
        <w:rPr>
          <w:rFonts w:asciiTheme="minorHAnsi" w:hAnsiTheme="minorHAnsi"/>
          <w:smallCaps/>
          <w:sz w:val="22"/>
          <w:szCs w:val="22"/>
          <w:lang w:val="en-US"/>
        </w:rPr>
        <w:t>Expertise France</w:t>
      </w:r>
      <w:r>
        <w:rPr>
          <w:rFonts w:asciiTheme="minorHAnsi" w:hAnsiTheme="minorHAnsi"/>
          <w:sz w:val="22"/>
          <w:szCs w:val="22"/>
          <w:lang w:val="en-US"/>
        </w:rPr>
        <w:t>, to carry out an investigation in the case of an allegation of a prohibited practice</w:t>
      </w:r>
      <w:r>
        <w:rPr>
          <w:rStyle w:val="Appelnotedebasdep"/>
          <w:rFonts w:asciiTheme="minorHAnsi" w:hAnsiTheme="minorHAnsi"/>
          <w:sz w:val="22"/>
          <w:szCs w:val="22"/>
        </w:rPr>
        <w:footnoteReference w:id="1"/>
      </w:r>
      <w:r>
        <w:rPr>
          <w:rFonts w:asciiTheme="minorHAnsi" w:hAnsiTheme="minorHAnsi"/>
          <w:sz w:val="22"/>
          <w:szCs w:val="22"/>
          <w:lang w:val="en-US"/>
        </w:rPr>
        <w:t xml:space="preserve"> relating to the present </w:t>
      </w:r>
      <w:r>
        <w:rPr>
          <w:rFonts w:asciiTheme="minorHAnsi" w:hAnsiTheme="minorHAnsi"/>
          <w:smallCaps/>
          <w:sz w:val="22"/>
          <w:szCs w:val="22"/>
          <w:lang w:val="en-US"/>
        </w:rPr>
        <w:t>Contract</w:t>
      </w:r>
      <w:r>
        <w:rPr>
          <w:rFonts w:asciiTheme="minorHAnsi" w:hAnsiTheme="minorHAnsi"/>
          <w:sz w:val="22"/>
          <w:szCs w:val="22"/>
          <w:lang w:val="en-US"/>
        </w:rPr>
        <w:t>, under the conditions set out above.</w:t>
      </w:r>
    </w:p>
    <w:p w14:paraId="462C9154" w14:textId="77777777" w:rsidR="009C7F24" w:rsidRDefault="001B5910">
      <w:pPr>
        <w:spacing w:line="240" w:lineRule="auto"/>
        <w:ind w:left="567" w:right="139"/>
        <w:jc w:val="both"/>
        <w:rPr>
          <w:rFonts w:asciiTheme="minorHAnsi" w:hAnsiTheme="minorHAnsi"/>
          <w:sz w:val="22"/>
          <w:szCs w:val="22"/>
          <w:lang w:val="en"/>
        </w:rPr>
      </w:pPr>
      <w:r>
        <w:rPr>
          <w:rFonts w:asciiTheme="minorHAnsi" w:hAnsiTheme="minorHAnsi"/>
          <w:sz w:val="22"/>
          <w:szCs w:val="22"/>
          <w:lang w:val="en"/>
        </w:rPr>
        <w:t xml:space="preserve">The conclusions of the audit report will be sent to each of the </w:t>
      </w:r>
      <w:r>
        <w:rPr>
          <w:rFonts w:asciiTheme="minorHAnsi" w:hAnsiTheme="minorHAnsi"/>
          <w:smallCaps/>
          <w:sz w:val="22"/>
          <w:szCs w:val="22"/>
          <w:lang w:val="en-US"/>
        </w:rPr>
        <w:t>Parties</w:t>
      </w:r>
      <w:r>
        <w:rPr>
          <w:rFonts w:asciiTheme="minorHAnsi" w:hAnsiTheme="minorHAnsi"/>
          <w:sz w:val="22"/>
          <w:szCs w:val="22"/>
          <w:lang w:val="en"/>
        </w:rPr>
        <w:t xml:space="preserve"> by any means deemed appropriate by </w:t>
      </w:r>
      <w:r>
        <w:rPr>
          <w:rFonts w:asciiTheme="minorHAnsi" w:hAnsiTheme="minorHAnsi"/>
          <w:smallCaps/>
          <w:sz w:val="22"/>
          <w:szCs w:val="22"/>
          <w:lang w:val="en-US"/>
        </w:rPr>
        <w:t>Expertise France</w:t>
      </w:r>
      <w:r>
        <w:rPr>
          <w:rFonts w:asciiTheme="minorHAnsi" w:hAnsiTheme="minorHAnsi"/>
          <w:sz w:val="22"/>
          <w:szCs w:val="22"/>
          <w:lang w:val="en"/>
        </w:rPr>
        <w:t>.</w:t>
      </w:r>
    </w:p>
    <w:p w14:paraId="36D02AD8" w14:textId="77777777" w:rsidR="009C7F24" w:rsidRDefault="001B5910">
      <w:pPr>
        <w:spacing w:line="240" w:lineRule="auto"/>
        <w:ind w:left="567" w:right="139"/>
        <w:jc w:val="both"/>
        <w:rPr>
          <w:rFonts w:asciiTheme="minorHAnsi" w:hAnsiTheme="minorHAnsi"/>
          <w:sz w:val="22"/>
          <w:szCs w:val="22"/>
          <w:lang w:val="en"/>
        </w:rPr>
      </w:pPr>
      <w:r>
        <w:rPr>
          <w:rFonts w:asciiTheme="minorHAnsi" w:hAnsiTheme="minorHAnsi"/>
          <w:sz w:val="22"/>
          <w:szCs w:val="22"/>
          <w:lang w:val="en"/>
        </w:rPr>
        <w:t>The conclusions may prescribe the implementation of actions and a deadline for completion.</w:t>
      </w:r>
    </w:p>
    <w:p w14:paraId="6B086673" w14:textId="77777777" w:rsidR="009C7F24" w:rsidRDefault="001B5910">
      <w:pPr>
        <w:spacing w:line="240" w:lineRule="auto"/>
        <w:ind w:left="567"/>
        <w:jc w:val="both"/>
        <w:rPr>
          <w:rFonts w:asciiTheme="minorHAnsi" w:hAnsiTheme="minorHAnsi"/>
          <w:sz w:val="22"/>
          <w:szCs w:val="22"/>
          <w:lang w:val="en-US"/>
        </w:rPr>
      </w:pPr>
      <w:r>
        <w:rPr>
          <w:rFonts w:asciiTheme="minorHAnsi" w:hAnsiTheme="minorHAnsi"/>
          <w:sz w:val="22"/>
          <w:szCs w:val="22"/>
          <w:lang w:val="en-US"/>
        </w:rPr>
        <w:t xml:space="preserve">Any refusal by the </w:t>
      </w:r>
      <w:r>
        <w:rPr>
          <w:rFonts w:asciiTheme="minorHAnsi" w:hAnsiTheme="minorHAnsi"/>
          <w:smallCaps/>
          <w:sz w:val="22"/>
          <w:szCs w:val="22"/>
          <w:lang w:val="en-US"/>
        </w:rPr>
        <w:t>Contractor</w:t>
      </w:r>
      <w:r>
        <w:rPr>
          <w:rFonts w:asciiTheme="minorHAnsi" w:hAnsiTheme="minorHAnsi"/>
          <w:sz w:val="22"/>
          <w:szCs w:val="22"/>
          <w:lang w:val="en-US"/>
        </w:rPr>
        <w:t xml:space="preserve"> to comply with the audit exercises and/or their conclusions gives as of right to </w:t>
      </w:r>
      <w:r>
        <w:rPr>
          <w:rFonts w:asciiTheme="minorHAnsi" w:hAnsiTheme="minorHAnsi"/>
          <w:smallCaps/>
          <w:sz w:val="22"/>
          <w:szCs w:val="22"/>
          <w:lang w:val="en-US"/>
        </w:rPr>
        <w:t>Expertise France</w:t>
      </w:r>
      <w:r>
        <w:rPr>
          <w:rFonts w:asciiTheme="minorHAnsi" w:hAnsiTheme="minorHAnsi"/>
          <w:sz w:val="22"/>
          <w:szCs w:val="22"/>
          <w:lang w:val="en-US"/>
        </w:rPr>
        <w:t xml:space="preserve"> the possibility to terminate the present contract without compensation.</w:t>
      </w:r>
    </w:p>
    <w:p w14:paraId="4C8C8C48" w14:textId="77777777" w:rsidR="009C7F24" w:rsidRDefault="001B591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4" w:name="_Toc217017089"/>
      <w:r>
        <w:rPr>
          <w:rFonts w:asciiTheme="minorHAnsi" w:hAnsiTheme="minorHAnsi"/>
          <w:b/>
          <w:bCs/>
          <w:caps/>
          <w:sz w:val="24"/>
          <w:u w:val="single"/>
          <w:lang w:val="en"/>
        </w:rPr>
        <w:t>Final provisions</w:t>
      </w:r>
      <w:bookmarkEnd w:id="134"/>
    </w:p>
    <w:p w14:paraId="46EE7A27" w14:textId="77777777" w:rsidR="009C7F24" w:rsidRDefault="001B5910">
      <w:pPr>
        <w:pStyle w:val="Titre2"/>
        <w:spacing w:before="120" w:after="60"/>
        <w:jc w:val="both"/>
        <w:rPr>
          <w:rFonts w:asciiTheme="minorHAnsi" w:hAnsiTheme="minorHAnsi"/>
          <w:sz w:val="22"/>
          <w:szCs w:val="22"/>
        </w:rPr>
      </w:pPr>
      <w:bookmarkStart w:id="135" w:name="_Toc392669654"/>
      <w:bookmarkStart w:id="136" w:name="_Toc217017090"/>
      <w:r>
        <w:rPr>
          <w:rFonts w:asciiTheme="minorHAnsi" w:hAnsiTheme="minorHAnsi"/>
          <w:sz w:val="22"/>
          <w:szCs w:val="22"/>
          <w:lang w:val="en"/>
        </w:rPr>
        <w:t>Declaration</w:t>
      </w:r>
      <w:bookmarkEnd w:id="135"/>
      <w:bookmarkEnd w:id="136"/>
    </w:p>
    <w:p w14:paraId="74359884" w14:textId="59EEF6D1" w:rsidR="009C7F24" w:rsidRDefault="001B5910">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Pr>
          <w:rFonts w:ascii="Calibri" w:hAnsi="Calibri"/>
          <w:sz w:val="22"/>
          <w:lang w:val="en-GB"/>
        </w:rPr>
        <w:t xml:space="preserve"> its affiliates, suppliers, service providers, consultants and subcontractors (including directors, employees and agents of such entities) </w:t>
      </w:r>
      <w:r>
        <w:rPr>
          <w:rFonts w:asciiTheme="minorHAnsi" w:hAnsiTheme="minorHAnsi" w:cs="Arial"/>
          <w:sz w:val="22"/>
          <w:szCs w:val="22"/>
          <w:lang w:val="en"/>
        </w:rPr>
        <w:t>hereby declares:</w:t>
      </w:r>
    </w:p>
    <w:p w14:paraId="0F57DE5B" w14:textId="408B8011" w:rsidR="009C7F24" w:rsidRDefault="001B5910">
      <w:pPr>
        <w:pStyle w:val="Paragraphedeliste"/>
        <w:numPr>
          <w:ilvl w:val="0"/>
          <w:numId w:val="16"/>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no natural or legal person on whose behalf the </w:t>
      </w:r>
      <w:r>
        <w:rPr>
          <w:rFonts w:asciiTheme="minorHAnsi" w:hAnsiTheme="minorHAnsi" w:cstheme="minorHAnsi"/>
          <w:smallCaps/>
          <w:sz w:val="22"/>
          <w:lang w:val="en"/>
        </w:rPr>
        <w:t>Contractor</w:t>
      </w:r>
      <w:r>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prohibition issued in another country;</w:t>
      </w:r>
    </w:p>
    <w:p w14:paraId="227E5AAF" w14:textId="35BE23AF" w:rsidR="009C7F24" w:rsidRDefault="001B5910">
      <w:pPr>
        <w:pStyle w:val="Paragraphedeliste"/>
        <w:numPr>
          <w:ilvl w:val="0"/>
          <w:numId w:val="16"/>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commitments made by the </w:t>
      </w:r>
      <w:r>
        <w:rPr>
          <w:rFonts w:asciiTheme="minorHAnsi" w:hAnsiTheme="minorHAnsi" w:cstheme="minorHAnsi"/>
          <w:smallCaps/>
          <w:sz w:val="22"/>
          <w:lang w:val="en"/>
        </w:rPr>
        <w:t>Contractor</w:t>
      </w:r>
      <w:r>
        <w:rPr>
          <w:rFonts w:asciiTheme="minorHAnsi" w:hAnsiTheme="minorHAnsi" w:cs="Arial"/>
          <w:sz w:val="22"/>
          <w:szCs w:val="22"/>
          <w:lang w:val="en"/>
        </w:rPr>
        <w:t xml:space="preserve"> within the scope of the </w:t>
      </w:r>
      <w:r>
        <w:rPr>
          <w:rFonts w:asciiTheme="minorHAnsi" w:hAnsiTheme="minorHAnsi" w:cs="Arial"/>
          <w:smallCaps/>
          <w:sz w:val="22"/>
          <w:szCs w:val="22"/>
          <w:lang w:val="en"/>
        </w:rPr>
        <w:t xml:space="preserve">Contract </w:t>
      </w:r>
      <w:r>
        <w:rPr>
          <w:rFonts w:asciiTheme="minorHAnsi" w:hAnsiTheme="minorHAnsi" w:cs="Arial"/>
          <w:sz w:val="22"/>
          <w:szCs w:val="22"/>
          <w:lang w:val="en"/>
        </w:rPr>
        <w:t xml:space="preserve">do not create a situation of conflict of interest that may affect the execution of the </w:t>
      </w:r>
      <w:r>
        <w:rPr>
          <w:rFonts w:asciiTheme="minorHAnsi" w:hAnsiTheme="minorHAnsi" w:cs="Arial"/>
          <w:smallCaps/>
          <w:sz w:val="22"/>
          <w:szCs w:val="22"/>
          <w:lang w:val="en"/>
        </w:rPr>
        <w:t>Contract</w:t>
      </w:r>
      <w:r>
        <w:rPr>
          <w:rFonts w:asciiTheme="minorHAnsi" w:hAnsiTheme="minorHAnsi" w:cs="Arial"/>
          <w:sz w:val="22"/>
          <w:szCs w:val="22"/>
          <w:lang w:val="en"/>
        </w:rPr>
        <w:t>;</w:t>
      </w:r>
    </w:p>
    <w:p w14:paraId="27EDCF98" w14:textId="1D9DA8B2" w:rsidR="009C7F24" w:rsidRDefault="001B5910">
      <w:pPr>
        <w:pStyle w:val="Paragraphedeliste"/>
        <w:numPr>
          <w:ilvl w:val="0"/>
          <w:numId w:val="16"/>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Pr>
          <w:rFonts w:asciiTheme="minorHAnsi" w:hAnsiTheme="minorHAnsi" w:cs="Arial"/>
          <w:sz w:val="22"/>
          <w:szCs w:val="22"/>
          <w:lang w:val="en"/>
        </w:rPr>
        <w:t xml:space="preserve"> have not committed any act that may influence the process of </w:t>
      </w:r>
      <w:r>
        <w:rPr>
          <w:rFonts w:asciiTheme="minorHAnsi" w:hAnsiTheme="minorHAnsi" w:cs="Arial"/>
          <w:smallCaps/>
          <w:sz w:val="22"/>
          <w:szCs w:val="22"/>
          <w:lang w:val="en"/>
        </w:rPr>
        <w:t>Project</w:t>
      </w:r>
      <w:r>
        <w:rPr>
          <w:rFonts w:asciiTheme="minorHAnsi" w:hAnsiTheme="minorHAnsi" w:cs="Arial"/>
          <w:sz w:val="22"/>
          <w:szCs w:val="22"/>
          <w:lang w:val="en"/>
        </w:rPr>
        <w:t xml:space="preserve"> implementation to the detriment of the Beneficiary, and notably that no Understanding has been, or will be, entered into;</w:t>
      </w:r>
    </w:p>
    <w:p w14:paraId="5F212FCA" w14:textId="77777777" w:rsidR="009C7F24" w:rsidRDefault="001B5910">
      <w:pPr>
        <w:pStyle w:val="Paragraphedeliste"/>
        <w:numPr>
          <w:ilvl w:val="0"/>
          <w:numId w:val="16"/>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negotiation, award and execution of the </w:t>
      </w:r>
      <w:r>
        <w:rPr>
          <w:rFonts w:asciiTheme="minorHAnsi" w:hAnsiTheme="minorHAnsi" w:cs="Arial"/>
          <w:smallCaps/>
          <w:sz w:val="22"/>
          <w:szCs w:val="22"/>
          <w:lang w:val="en"/>
        </w:rPr>
        <w:t>Contract</w:t>
      </w:r>
      <w:r>
        <w:rPr>
          <w:rFonts w:asciiTheme="minorHAnsi" w:hAnsiTheme="minorHAnsi" w:cs="Arial"/>
          <w:sz w:val="22"/>
          <w:szCs w:val="22"/>
          <w:lang w:val="en"/>
        </w:rPr>
        <w:t xml:space="preserve"> has not given rise to, nor will do so in the future, any act of corruption as defined in the United Nations Convention Against Corruption dated 31 October 2003;</w:t>
      </w:r>
    </w:p>
    <w:p w14:paraId="61157C72" w14:textId="2DABCD60" w:rsidR="009C7F24" w:rsidRDefault="001B5910">
      <w:pPr>
        <w:pStyle w:val="Paragraphedeliste"/>
        <w:numPr>
          <w:ilvl w:val="0"/>
          <w:numId w:val="16"/>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accepts that the </w:t>
      </w:r>
      <w:r>
        <w:rPr>
          <w:rFonts w:asciiTheme="minorHAnsi" w:hAnsiTheme="minorHAnsi" w:cs="Arial"/>
          <w:smallCaps/>
          <w:sz w:val="22"/>
          <w:szCs w:val="22"/>
          <w:lang w:val="en"/>
        </w:rPr>
        <w:t>Contract</w:t>
      </w:r>
      <w:r>
        <w:rPr>
          <w:rFonts w:asciiTheme="minorHAnsi" w:hAnsiTheme="minorHAnsi" w:cs="Arial"/>
          <w:sz w:val="22"/>
          <w:szCs w:val="22"/>
          <w:lang w:val="en"/>
        </w:rPr>
        <w:t xml:space="preserve"> will be awarded in accordance with standard practices and in electronic format.</w:t>
      </w:r>
    </w:p>
    <w:p w14:paraId="67921A0E" w14:textId="77777777" w:rsidR="009C7F24" w:rsidRDefault="001B5910">
      <w:pPr>
        <w:pStyle w:val="En-tte"/>
        <w:ind w:left="567"/>
        <w:jc w:val="both"/>
        <w:rPr>
          <w:rFonts w:asciiTheme="minorHAnsi" w:hAnsiTheme="minorHAnsi" w:cs="Arial"/>
          <w:sz w:val="22"/>
          <w:szCs w:val="22"/>
          <w:lang w:val="en-GB"/>
        </w:rPr>
      </w:pPr>
      <w:r>
        <w:rPr>
          <w:rFonts w:asciiTheme="minorHAnsi" w:hAnsiTheme="minorHAnsi" w:cs="Arial"/>
          <w:sz w:val="22"/>
          <w:szCs w:val="22"/>
          <w:lang w:val="en-GB"/>
        </w:rPr>
        <w:t>Furthermore,</w:t>
      </w:r>
    </w:p>
    <w:p w14:paraId="7C87A4F7" w14:textId="1BB6EC16" w:rsidR="009C7F24" w:rsidRDefault="001B5910">
      <w:pPr>
        <w:pStyle w:val="En-tte"/>
        <w:ind w:left="567"/>
        <w:jc w:val="both"/>
        <w:rPr>
          <w:rFonts w:ascii="Calibri" w:hAnsi="Calibri"/>
          <w:sz w:val="22"/>
          <w:lang w:val="en-GB"/>
        </w:rPr>
      </w:pPr>
      <w:r>
        <w:rPr>
          <w:rFonts w:asciiTheme="minorHAnsi" w:hAnsiTheme="minorHAnsi" w:cs="Arial"/>
          <w:sz w:val="22"/>
          <w:szCs w:val="22"/>
          <w:lang w:val="en-GB"/>
        </w:rPr>
        <w:t xml:space="preserve">The </w:t>
      </w:r>
      <w:r>
        <w:rPr>
          <w:rFonts w:asciiTheme="minorHAnsi" w:hAnsiTheme="minorHAnsi" w:cstheme="minorHAnsi"/>
          <w:smallCaps/>
          <w:sz w:val="22"/>
          <w:lang w:val="en"/>
        </w:rPr>
        <w:t>Contractor,</w:t>
      </w:r>
      <w:r>
        <w:rPr>
          <w:rFonts w:ascii="Calibri" w:hAnsi="Calibri"/>
          <w:sz w:val="22"/>
          <w:lang w:val="en-GB"/>
        </w:rPr>
        <w:t xml:space="preserve"> its affiliates, suppliers, service providers, consultants and subcontractors (including directors, employees and agents of such entities) certify that: </w:t>
      </w:r>
    </w:p>
    <w:p w14:paraId="7AD0A1D2" w14:textId="7D7BDB20" w:rsidR="009C7F24" w:rsidRDefault="001B5910">
      <w:pPr>
        <w:pStyle w:val="En-tte"/>
        <w:numPr>
          <w:ilvl w:val="0"/>
          <w:numId w:val="17"/>
        </w:numPr>
        <w:ind w:left="851" w:hanging="284"/>
        <w:jc w:val="both"/>
        <w:rPr>
          <w:rFonts w:ascii="Calibri" w:hAnsi="Calibri"/>
          <w:sz w:val="22"/>
          <w:lang w:val="en-GB"/>
        </w:rPr>
      </w:pPr>
      <w:r>
        <w:rPr>
          <w:rFonts w:ascii="Calibri" w:hAnsi="Calibri"/>
          <w:sz w:val="22"/>
          <w:lang w:val="en-GB"/>
        </w:rPr>
        <w:t xml:space="preserve">they do not acquire and don't supply/will not acquire or supply equipment and do not intervene/will not intervene in sectors under embargo by the United Nations, the European Union or France. For information, the list can be found at: </w:t>
      </w:r>
      <w:hyperlink r:id="rId25" w:tooltip="https://www.sanctionsmap.eu" w:history="1">
        <w:r>
          <w:rPr>
            <w:rStyle w:val="Lienhypertexte"/>
            <w:rFonts w:ascii="Calibri" w:hAnsi="Calibri"/>
            <w:sz w:val="22"/>
            <w:lang w:val="en-GB"/>
          </w:rPr>
          <w:t>https://www.sanctionsmap.eu</w:t>
        </w:r>
      </w:hyperlink>
      <w:r>
        <w:rPr>
          <w:rFonts w:ascii="Calibri" w:hAnsi="Calibri"/>
          <w:sz w:val="22"/>
          <w:lang w:val="en-GB"/>
        </w:rPr>
        <w:t xml:space="preserve"> ;</w:t>
      </w:r>
    </w:p>
    <w:p w14:paraId="30DCEC80" w14:textId="350EA07D" w:rsidR="009C7F24" w:rsidRDefault="001B5910">
      <w:pPr>
        <w:pStyle w:val="En-tte"/>
        <w:numPr>
          <w:ilvl w:val="0"/>
          <w:numId w:val="17"/>
        </w:numPr>
        <w:ind w:left="851" w:hanging="284"/>
        <w:jc w:val="both"/>
        <w:rPr>
          <w:rFonts w:ascii="Calibri" w:hAnsi="Calibri"/>
          <w:sz w:val="22"/>
          <w:lang w:val="en-GB"/>
        </w:rPr>
      </w:pPr>
      <w:r>
        <w:rPr>
          <w:rFonts w:ascii="Calibri" w:hAnsi="Calibri"/>
          <w:sz w:val="22"/>
          <w:lang w:val="en-GB"/>
        </w:rPr>
        <w:t xml:space="preserve">they are not included in the lists of financial sanctions adopted by the United Nations, the European Union, France and/or the United States, notably in the fight against the financing of terrorism and </w:t>
      </w:r>
      <w:r>
        <w:rPr>
          <w:rFonts w:ascii="Calibri" w:hAnsi="Calibri"/>
          <w:sz w:val="22"/>
          <w:lang w:val="en-GB"/>
        </w:rPr>
        <w:lastRenderedPageBreak/>
        <w:t>against attacks on national peace and security. For information, the lists can be consulted at the references below:</w:t>
      </w:r>
    </w:p>
    <w:p w14:paraId="2669C40B" w14:textId="1FB15304" w:rsidR="009C7F24" w:rsidRDefault="001B5910">
      <w:pPr>
        <w:pStyle w:val="En-tte"/>
        <w:numPr>
          <w:ilvl w:val="0"/>
          <w:numId w:val="18"/>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6" w:tooltip="https://www.un.org/securitycouncil/content/un-sc-consolidated-list" w:history="1">
        <w:r>
          <w:rPr>
            <w:rStyle w:val="Lienhypertexte"/>
            <w:rFonts w:ascii="Calibri" w:hAnsi="Calibri"/>
            <w:sz w:val="22"/>
            <w:lang w:val="en-GB"/>
          </w:rPr>
          <w:t>https://www.un.org/securitycouncil/content/un-sc-consolidated-list</w:t>
        </w:r>
      </w:hyperlink>
      <w:r>
        <w:rPr>
          <w:rFonts w:ascii="Calibri" w:hAnsi="Calibri"/>
          <w:sz w:val="22"/>
          <w:lang w:val="en-GB"/>
        </w:rPr>
        <w:t>;</w:t>
      </w:r>
    </w:p>
    <w:p w14:paraId="42928FCB" w14:textId="70CA7666" w:rsidR="009C7F24" w:rsidRDefault="001B5910">
      <w:pPr>
        <w:pStyle w:val="En-tte"/>
        <w:numPr>
          <w:ilvl w:val="0"/>
          <w:numId w:val="18"/>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7" w:tooltip="https://www.sanctionsmap.eu" w:history="1">
        <w:r>
          <w:rPr>
            <w:rStyle w:val="Lienhypertexte"/>
            <w:rFonts w:ascii="Calibri" w:hAnsi="Calibri"/>
            <w:sz w:val="22"/>
            <w:lang w:val="en-GB"/>
          </w:rPr>
          <w:t>https://www.sanctionsmap.eu</w:t>
        </w:r>
      </w:hyperlink>
      <w:r>
        <w:rPr>
          <w:rFonts w:ascii="Calibri" w:hAnsi="Calibri"/>
          <w:sz w:val="22"/>
          <w:lang w:val="en-GB"/>
        </w:rPr>
        <w:t>;</w:t>
      </w:r>
    </w:p>
    <w:p w14:paraId="0BA348A0" w14:textId="3805EF35" w:rsidR="009C7F24" w:rsidRDefault="001B5910">
      <w:pPr>
        <w:pStyle w:val="En-tte"/>
        <w:numPr>
          <w:ilvl w:val="0"/>
          <w:numId w:val="18"/>
        </w:numPr>
        <w:jc w:val="both"/>
        <w:rPr>
          <w:rFonts w:ascii="Calibri" w:hAnsi="Calibri"/>
          <w:sz w:val="22"/>
          <w:lang w:val="en-GB"/>
        </w:rPr>
      </w:pPr>
      <w:r>
        <w:rPr>
          <w:rFonts w:ascii="Calibri" w:hAnsi="Calibri"/>
          <w:sz w:val="22"/>
          <w:lang w:val="en-GB"/>
        </w:rPr>
        <w:t xml:space="preserve">for France, see: </w:t>
      </w:r>
      <w:hyperlink r:id="rId28" w:tooltip="https://gels-avoirs.dgtresor.gouv.fr/List" w:history="1">
        <w:r>
          <w:rPr>
            <w:rStyle w:val="Lienhypertexte"/>
            <w:rFonts w:ascii="Calibri" w:hAnsi="Calibri"/>
            <w:sz w:val="22"/>
            <w:lang w:val="en-GB"/>
          </w:rPr>
          <w:t>https://gels-avoirs.dgtresor.gouv.fr/List</w:t>
        </w:r>
      </w:hyperlink>
      <w:r>
        <w:rPr>
          <w:rFonts w:ascii="Calibri" w:hAnsi="Calibri"/>
          <w:sz w:val="22"/>
          <w:lang w:val="en-GB"/>
        </w:rPr>
        <w:t>;</w:t>
      </w:r>
    </w:p>
    <w:p w14:paraId="49F9F686" w14:textId="33909591" w:rsidR="009C7F24" w:rsidRDefault="001B5910">
      <w:pPr>
        <w:pStyle w:val="En-tte"/>
        <w:numPr>
          <w:ilvl w:val="0"/>
          <w:numId w:val="18"/>
        </w:numPr>
        <w:jc w:val="both"/>
        <w:rPr>
          <w:rFonts w:ascii="Calibri" w:hAnsi="Calibri"/>
          <w:sz w:val="22"/>
          <w:lang w:val="en-GB"/>
        </w:rPr>
      </w:pPr>
      <w:r>
        <w:rPr>
          <w:rFonts w:ascii="Calibri" w:hAnsi="Calibri"/>
          <w:sz w:val="22"/>
          <w:lang w:val="en-GB"/>
        </w:rPr>
        <w:t xml:space="preserve">for the United States, see: </w:t>
      </w:r>
      <w:hyperlink r:id="rId29" w:tooltip="https://home.treasury.gov/policy-issues/financial-sanctions/sanctions-programs-and-country-information" w:history="1">
        <w:r>
          <w:rPr>
            <w:rStyle w:val="Lienhypertexte"/>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9C7F24" w:rsidRDefault="001B5910">
      <w:pPr>
        <w:pStyle w:val="En-tte"/>
        <w:numPr>
          <w:ilvl w:val="0"/>
          <w:numId w:val="17"/>
        </w:numPr>
        <w:ind w:left="851" w:hanging="284"/>
        <w:jc w:val="both"/>
        <w:rPr>
          <w:rFonts w:ascii="Calibri" w:hAnsi="Calibri"/>
          <w:sz w:val="22"/>
          <w:lang w:val="en-GB"/>
        </w:rPr>
      </w:pPr>
      <w:r>
        <w:rPr>
          <w:rFonts w:ascii="Calibri" w:hAnsi="Calibri"/>
          <w:sz w:val="22"/>
          <w:lang w:val="en-GB"/>
        </w:rPr>
        <w:t xml:space="preserve">they are not subject to a World Bank exclusion order and are not on the list published by the World Bank. For information, the list can be consulted at the following address: </w:t>
      </w:r>
    </w:p>
    <w:p w14:paraId="056BD7BF" w14:textId="6337C085" w:rsidR="009C7F24" w:rsidRDefault="00154954">
      <w:pPr>
        <w:pStyle w:val="En-tte"/>
        <w:ind w:left="851"/>
        <w:jc w:val="both"/>
        <w:rPr>
          <w:rFonts w:ascii="Calibri" w:hAnsi="Calibri"/>
          <w:sz w:val="22"/>
          <w:lang w:val="en-GB"/>
        </w:rPr>
      </w:pPr>
      <w:hyperlink r:id="rId30" w:tooltip="https://www.worldbank.org/en/projects-operations/procurement/debarred-firms" w:history="1">
        <w:r w:rsidR="001B5910">
          <w:rPr>
            <w:rStyle w:val="Lienhypertexte"/>
            <w:rFonts w:ascii="Calibri" w:hAnsi="Calibri"/>
            <w:sz w:val="22"/>
            <w:lang w:val="en-GB"/>
          </w:rPr>
          <w:t>https://www.worldbank.org/en/projects-operations/procurement/debarred-firms</w:t>
        </w:r>
      </w:hyperlink>
      <w:r w:rsidR="001B5910">
        <w:rPr>
          <w:rFonts w:ascii="Calibri" w:hAnsi="Calibri"/>
          <w:sz w:val="22"/>
          <w:lang w:val="en-GB"/>
        </w:rPr>
        <w:t xml:space="preserve"> </w:t>
      </w:r>
    </w:p>
    <w:p w14:paraId="2C7C976D" w14:textId="00A8C7F2" w:rsidR="009C7F24" w:rsidRDefault="001B5910">
      <w:pPr>
        <w:pStyle w:val="En-tte"/>
        <w:ind w:left="567"/>
        <w:jc w:val="both"/>
        <w:rPr>
          <w:rFonts w:ascii="Calibri" w:hAnsi="Calibri"/>
          <w:sz w:val="22"/>
          <w:lang w:val="en-GB"/>
        </w:rPr>
      </w:pPr>
      <w:r>
        <w:rPr>
          <w:rFonts w:ascii="Calibri" w:hAnsi="Calibri"/>
          <w:i/>
          <w:sz w:val="22"/>
          <w:lang w:val="en-GB"/>
        </w:rPr>
        <w:t>In the hypothesis of such a decision of exclusion, we can join to the present declaration on honor the additional information which would allow to consider that this decision of exclusion is not relevant within the framework of the market)</w:t>
      </w:r>
      <w:r>
        <w:rPr>
          <w:rFonts w:ascii="Calibri" w:hAnsi="Calibri"/>
          <w:sz w:val="22"/>
          <w:lang w:val="en-GB"/>
        </w:rPr>
        <w:t>.</w:t>
      </w:r>
    </w:p>
    <w:p w14:paraId="40B2B382" w14:textId="71587292" w:rsidR="009C7F24" w:rsidRDefault="001B5910">
      <w:pPr>
        <w:pStyle w:val="En-tte"/>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automatic termination of the contract.</w:t>
      </w:r>
    </w:p>
    <w:p w14:paraId="5BB64BB2" w14:textId="1E4CAD0A" w:rsidR="009C7F24" w:rsidRDefault="001B5910">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9C7F24" w:rsidRDefault="001B5910">
      <w:pPr>
        <w:spacing w:line="240" w:lineRule="auto"/>
        <w:rPr>
          <w:rFonts w:asciiTheme="minorHAnsi" w:eastAsia="Times New Roman" w:hAnsiTheme="minorHAnsi" w:cs="Arial"/>
          <w:lang w:val="en-GB"/>
        </w:rPr>
      </w:pPr>
      <w:r>
        <w:rPr>
          <w:rFonts w:asciiTheme="minorHAnsi" w:hAnsiTheme="minorHAnsi" w:cs="Arial"/>
          <w:lang w:val="en"/>
        </w:rPr>
        <w:br w:type="page" w:clear="all"/>
      </w:r>
    </w:p>
    <w:p w14:paraId="3198B89F" w14:textId="77777777" w:rsidR="009C7F24" w:rsidRDefault="009C7F24">
      <w:pPr>
        <w:pStyle w:val="u"/>
        <w:widowControl w:val="0"/>
        <w:spacing w:before="120"/>
        <w:rPr>
          <w:rFonts w:asciiTheme="minorHAnsi" w:hAnsiTheme="minorHAnsi" w:cs="Arial"/>
          <w:b/>
          <w:bCs/>
          <w:szCs w:val="22"/>
          <w:u w:val="single"/>
          <w:lang w:val="en-GB"/>
        </w:rPr>
      </w:pPr>
    </w:p>
    <w:p w14:paraId="4AEF6695" w14:textId="77777777" w:rsidR="009C7F24" w:rsidRDefault="001B5910">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9C7F24" w:rsidRDefault="001B5910">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9C7F24" w:rsidRDefault="001B5910">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9C7F24" w:rsidRDefault="001B5910">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9C7F24" w:rsidRDefault="001B5910">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4CC6B763" w14:textId="400A5F0D" w:rsidR="009C7F24" w:rsidRDefault="001B5910">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9C7F24" w:rsidRDefault="009C7F24">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GB"/>
        </w:rPr>
      </w:pPr>
    </w:p>
    <w:p w14:paraId="2F3A5436" w14:textId="77777777" w:rsidR="009C7F24" w:rsidRDefault="009C7F24">
      <w:pPr>
        <w:spacing w:line="240" w:lineRule="auto"/>
        <w:jc w:val="both"/>
        <w:rPr>
          <w:rFonts w:asciiTheme="minorHAnsi" w:eastAsia="Times New Roman" w:hAnsiTheme="minorHAnsi" w:cs="Arial"/>
          <w:sz w:val="22"/>
          <w:szCs w:val="22"/>
          <w:lang w:val="en-GB"/>
        </w:rPr>
      </w:pPr>
    </w:p>
    <w:p w14:paraId="6BBD6CC3" w14:textId="5108385B" w:rsidR="009C7F24" w:rsidRDefault="001B5910">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9C7F24" w:rsidRDefault="001B5910">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9C7F24" w:rsidRDefault="001B5910">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9C7F24" w:rsidRDefault="001B5910">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9C7F24" w:rsidRDefault="001B5910">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9C7F24" w:rsidRDefault="001B5910">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9C7F24" w:rsidRDefault="009C7F24">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b/>
          <w:sz w:val="22"/>
          <w:szCs w:val="22"/>
          <w:lang w:val="en-GB"/>
        </w:rPr>
      </w:pPr>
    </w:p>
    <w:p w14:paraId="2A662D7E" w14:textId="77777777" w:rsidR="009C7F24" w:rsidRDefault="001B5910">
      <w:pPr>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9C7F24" w:rsidRDefault="009C7F24">
      <w:pPr>
        <w:spacing w:before="240" w:line="240" w:lineRule="auto"/>
        <w:ind w:right="3367"/>
        <w:jc w:val="both"/>
        <w:rPr>
          <w:rFonts w:asciiTheme="minorHAnsi" w:eastAsia="Times New Roman" w:hAnsiTheme="minorHAnsi" w:cs="Arial"/>
          <w:b/>
          <w:sz w:val="22"/>
          <w:szCs w:val="22"/>
          <w:lang w:val="en-GB"/>
        </w:rPr>
      </w:pPr>
    </w:p>
    <w:p w14:paraId="62C1376D" w14:textId="77777777" w:rsidR="009C7F24" w:rsidRDefault="009C7F24">
      <w:pPr>
        <w:widowControl w:val="0"/>
        <w:ind w:right="3367"/>
        <w:rPr>
          <w:rFonts w:asciiTheme="minorHAnsi" w:hAnsiTheme="minorHAnsi" w:cs="Arial"/>
          <w:b/>
          <w:caps/>
          <w:lang w:val="en-GB"/>
        </w:rPr>
        <w:sectPr w:rsidR="009C7F24">
          <w:headerReference w:type="default" r:id="rId31"/>
          <w:pgSz w:w="11906" w:h="16838"/>
          <w:pgMar w:top="902" w:right="1009" w:bottom="720" w:left="1151" w:header="397" w:footer="907" w:gutter="0"/>
          <w:cols w:space="708"/>
        </w:sectPr>
      </w:pPr>
    </w:p>
    <w:p w14:paraId="297840BB" w14:textId="77777777" w:rsidR="009C7F24" w:rsidRDefault="009C7F24">
      <w:pPr>
        <w:widowControl w:val="0"/>
        <w:rPr>
          <w:rFonts w:asciiTheme="minorHAnsi" w:hAnsiTheme="minorHAnsi" w:cs="Arial"/>
          <w:b/>
          <w:caps/>
          <w:lang w:val="en-GB"/>
        </w:rPr>
      </w:pPr>
    </w:p>
    <w:p w14:paraId="055805ED" w14:textId="77777777" w:rsidR="009C7F24" w:rsidRDefault="001B5910">
      <w:pPr>
        <w:pStyle w:val="v"/>
        <w:widowControl w:val="0"/>
        <w:spacing w:before="600" w:after="240"/>
        <w:ind w:left="357" w:firstLine="0"/>
        <w:jc w:val="left"/>
        <w:outlineLvl w:val="0"/>
        <w:rPr>
          <w:rFonts w:asciiTheme="minorHAnsi" w:hAnsiTheme="minorHAnsi"/>
          <w:b/>
          <w:caps/>
          <w:sz w:val="24"/>
        </w:rPr>
      </w:pPr>
      <w:bookmarkStart w:id="137" w:name="_Toc217017091"/>
      <w:r>
        <w:rPr>
          <w:rFonts w:asciiTheme="minorHAnsi" w:hAnsiTheme="minorHAnsi"/>
          <w:b/>
          <w:bCs/>
          <w:caps/>
          <w:sz w:val="24"/>
          <w:lang w:val="en"/>
        </w:rPr>
        <w:t>Annex 1: Specifications</w:t>
      </w:r>
      <w:bookmarkEnd w:id="137"/>
    </w:p>
    <w:p w14:paraId="1CE80D39" w14:textId="77777777" w:rsidR="009C7F24" w:rsidRDefault="009C7F24">
      <w:pPr>
        <w:pStyle w:val="Corpsdetexte"/>
        <w:jc w:val="left"/>
        <w:rPr>
          <w:rFonts w:asciiTheme="minorHAnsi" w:hAnsiTheme="minorHAnsi"/>
          <w:sz w:val="20"/>
        </w:rPr>
      </w:pPr>
    </w:p>
    <w:p w14:paraId="1F435C03" w14:textId="561C59DE" w:rsidR="009C7F24" w:rsidRDefault="009C7F24">
      <w:pPr>
        <w:tabs>
          <w:tab w:val="left" w:pos="2745"/>
        </w:tabs>
        <w:rPr>
          <w:rFonts w:asciiTheme="minorHAnsi" w:eastAsia="Times New Roman" w:hAnsiTheme="minorHAnsi" w:cs="Arial"/>
          <w:szCs w:val="24"/>
        </w:rPr>
      </w:pPr>
    </w:p>
    <w:sectPr w:rsidR="009C7F24">
      <w:headerReference w:type="default" r:id="rId32"/>
      <w:footerReference w:type="even" r:id="rId33"/>
      <w:pgSz w:w="11906" w:h="16838"/>
      <w:pgMar w:top="845" w:right="1009" w:bottom="142" w:left="1151" w:header="431" w:footer="340"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07685904" w16cex:dateUtc="2026-01-07T09:38:48Z"/>
  <w16cex:commentExtensible w16cex:durableId="249CDDFF" w16cex:dateUtc="2026-01-07T09:36:59Z"/>
  <w16cex:commentExtensible w16cex:durableId="7ABBF574" w16cex:dateUtc="2026-01-07T09:34:32Z"/>
</w16cex:commentsExtensible>
</file>

<file path=word/commentsIds.xml><?xml version="1.0" encoding="utf-8"?>
<w16cid:commentsIds xmlns:mc="http://schemas.openxmlformats.org/markup-compatibility/2006" xmlns:w16cid="http://schemas.microsoft.com/office/word/2016/wordml/cid" mc:Ignorable="w16cid">
  <w16cid:commentId w16cid:paraId="00000001" w16cid:durableId="07685904"/>
  <w16cid:commentId w16cid:paraId="00000002" w16cid:durableId="249CDDFF"/>
  <w16cid:commentId w16cid:paraId="00000003" w16cid:durableId="7ABBF57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84DA6" w14:textId="77777777" w:rsidR="00154954" w:rsidRDefault="00154954">
      <w:r>
        <w:separator/>
      </w:r>
    </w:p>
  </w:endnote>
  <w:endnote w:type="continuationSeparator" w:id="0">
    <w:p w14:paraId="4C5FBC39" w14:textId="77777777" w:rsidR="00154954" w:rsidRDefault="00154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00"/>
    <w:family w:val="auto"/>
    <w:pitch w:val="default"/>
  </w:font>
  <w:font w:name="Times New Roman Bold">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5F335" w14:textId="77777777" w:rsidR="009C7F24" w:rsidRDefault="001B5910">
    <w:pPr>
      <w:pStyle w:val="Pieddepage"/>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17390433" w:rsidR="009C7F24" w:rsidRDefault="001B5910">
            <w:pPr>
              <w:pStyle w:val="Pieddepage"/>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231D0B">
              <w:rPr>
                <w:rFonts w:asciiTheme="minorHAnsi" w:hAnsiTheme="minorHAnsi"/>
                <w:noProof/>
                <w:sz w:val="22"/>
                <w:szCs w:val="22"/>
                <w:lang w:val="en"/>
              </w:rPr>
              <w:t>14</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231D0B">
              <w:rPr>
                <w:rFonts w:asciiTheme="minorHAnsi" w:hAnsiTheme="minorHAnsi"/>
                <w:noProof/>
                <w:sz w:val="22"/>
                <w:szCs w:val="22"/>
                <w:lang w:val="en"/>
              </w:rPr>
              <w:t>21</w:t>
            </w:r>
            <w:r>
              <w:rPr>
                <w:rFonts w:asciiTheme="minorHAnsi" w:hAnsiTheme="minorHAnsi"/>
                <w:sz w:val="22"/>
                <w:szCs w:val="22"/>
                <w:lang w:val="en"/>
              </w:rPr>
              <w:fldChar w:fldCharType="end"/>
            </w:r>
          </w:p>
        </w:sdtContent>
      </w:sdt>
      <w:p w14:paraId="7D12BE79" w14:textId="7F3D7026" w:rsidR="009C7F24" w:rsidRDefault="00154954">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A10BF" w14:textId="77777777" w:rsidR="009C7F24" w:rsidRDefault="001B5910">
    <w:pPr>
      <w:pStyle w:val="Pieddepage"/>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6EDE420A" w:rsidR="009C7F24" w:rsidRDefault="001B5910">
                <w:pPr>
                  <w:pStyle w:val="Pieddepage"/>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DAJ_M010_v13</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231D0B">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231D0B">
                  <w:rPr>
                    <w:rFonts w:asciiTheme="minorHAnsi" w:hAnsiTheme="minorHAnsi"/>
                    <w:noProof/>
                    <w:sz w:val="22"/>
                    <w:szCs w:val="22"/>
                    <w:lang w:val="en"/>
                  </w:rPr>
                  <w:t>21</w:t>
                </w:r>
                <w:r>
                  <w:rPr>
                    <w:rFonts w:asciiTheme="minorHAnsi" w:hAnsiTheme="minorHAnsi"/>
                    <w:sz w:val="22"/>
                    <w:szCs w:val="22"/>
                    <w:lang w:val="en"/>
                  </w:rPr>
                  <w:fldChar w:fldCharType="end"/>
                </w:r>
              </w:p>
              <w:p w14:paraId="3FBAA432" w14:textId="01D4D023" w:rsidR="009C7F24" w:rsidRDefault="001B5910">
                <w:pPr>
                  <w:pStyle w:val="Pieddepage"/>
                  <w:tabs>
                    <w:tab w:val="clear" w:pos="4536"/>
                    <w:tab w:val="clear" w:pos="9072"/>
                    <w:tab w:val="right" w:pos="9468"/>
                  </w:tabs>
                  <w:rPr>
                    <w:rFonts w:asciiTheme="minorHAnsi" w:hAnsiTheme="minorHAnsi"/>
                    <w:sz w:val="22"/>
                    <w:szCs w:val="22"/>
                  </w:rPr>
                </w:pPr>
                <w:r>
                  <w:rPr>
                    <w:rFonts w:asciiTheme="minorHAnsi" w:hAnsiTheme="minorHAnsi"/>
                    <w:b/>
                    <w:bCs/>
                    <w:sz w:val="22"/>
                    <w:szCs w:val="22"/>
                  </w:rPr>
                  <w:t>Novembre 2024</w:t>
                </w:r>
              </w:p>
            </w:sdtContent>
          </w:sdt>
          <w:p w14:paraId="1A26881B" w14:textId="11CBACA4" w:rsidR="009C7F24" w:rsidRDefault="001B5910">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9C7F24" w:rsidRDefault="001B5910">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CCE94" w14:textId="77777777" w:rsidR="009C7F24" w:rsidRDefault="009C7F24">
    <w:pPr>
      <w:pStyle w:val="Pieddepage"/>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E44785" w14:textId="77777777" w:rsidR="00154954" w:rsidRDefault="00154954">
      <w:r>
        <w:separator/>
      </w:r>
    </w:p>
  </w:footnote>
  <w:footnote w:type="continuationSeparator" w:id="0">
    <w:p w14:paraId="47380159" w14:textId="77777777" w:rsidR="00154954" w:rsidRDefault="00154954">
      <w:r>
        <w:continuationSeparator/>
      </w:r>
    </w:p>
  </w:footnote>
  <w:footnote w:id="1">
    <w:p w14:paraId="3C4F3CA5" w14:textId="77777777" w:rsidR="009C7F24" w:rsidRDefault="001B5910">
      <w:pPr>
        <w:pStyle w:val="Notedebasdepage"/>
        <w:rPr>
          <w:lang w:val="en-US"/>
        </w:rPr>
      </w:pPr>
      <w:r>
        <w:rPr>
          <w:rStyle w:val="Appelnotedebasdep"/>
        </w:rPr>
        <w:footnoteRef/>
      </w:r>
      <w:r>
        <w:rPr>
          <w:lang w:val="en-US"/>
        </w:rPr>
        <w:t xml:space="preserve"> </w:t>
      </w:r>
      <w:r>
        <w:rPr>
          <w:rFonts w:asciiTheme="minorHAnsi" w:hAnsiTheme="minorHAnsi"/>
          <w:szCs w:val="22"/>
          <w:lang w:val="en-US"/>
        </w:rPr>
        <w:t xml:space="preserve">Prohibited practices as defined by the Agence Française de Développement group are defined below: </w:t>
      </w:r>
      <w:hyperlink r:id="rId1" w:tooltip="https://www.afd.fr/en/ressources/afd-groups-policy-prevent-and-combat-prohibited-practices-2020" w:history="1">
        <w:r>
          <w:rPr>
            <w:rStyle w:val="Lienhypertexte"/>
            <w:rFonts w:asciiTheme="minorHAnsi" w:hAnsiTheme="minorHAnsi"/>
            <w:szCs w:val="22"/>
            <w:lang w:val="en-US"/>
          </w:rPr>
          <w:t>https://www.afd.fr/en/ressources/afd-groups-policy-prevent-and-combat-prohibited-practices-2020</w:t>
        </w:r>
      </w:hyperlink>
    </w:p>
  </w:footnote>
  <w:footnote w:id="2">
    <w:p w14:paraId="55132C3A" w14:textId="77777777" w:rsidR="009C7F24" w:rsidRDefault="001B5910">
      <w:pPr>
        <w:rPr>
          <w:rFonts w:ascii="Calibri" w:hAnsi="Calibri"/>
          <w:sz w:val="24"/>
          <w:szCs w:val="24"/>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9C7F24" w:rsidRDefault="001B5910">
      <w:pPr>
        <w:rPr>
          <w:rFonts w:ascii="Calibri" w:hAnsi="Calibri"/>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AD467" w14:textId="32CA84A4" w:rsidR="009C7F24" w:rsidRDefault="001B5910">
    <w:pPr>
      <w:pStyle w:val="En-tte"/>
      <w:tabs>
        <w:tab w:val="left" w:pos="142"/>
      </w:tabs>
      <w:ind w:left="-426"/>
    </w:pPr>
    <w:r>
      <w:rPr>
        <w:noProof/>
      </w:rPr>
      <mc:AlternateContent>
        <mc:Choice Requires="wpg">
          <w:drawing>
            <wp:inline distT="0" distB="0" distL="0" distR="0">
              <wp:extent cx="1637969" cy="837184"/>
              <wp:effectExtent l="0" t="0" r="635" b="1270"/>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a:picLocks noChangeAspect="1"/>
                      </pic:cNvPicPr>
                    </pic:nvPicPr>
                    <pic:blipFill rotWithShape="1">
                      <a:blip r:embed="rId1"/>
                      <a:stretch/>
                    </pic:blipFill>
                    <pic:spPr bwMode="auto">
                      <a:xfrm>
                        <a:off x="0" y="0"/>
                        <a:ext cx="1652929" cy="844830"/>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28.97pt;height:65.92pt;mso-wrap-distance-left:0.00pt;mso-wrap-distance-top:0.00pt;mso-wrap-distance-right:0.00pt;mso-wrap-distance-bottom:0.00pt;z-index:1;" stroked="false">
              <v:imagedata r:id="rId2" o:title=""/>
              <o:lock v:ext="edit" rotation="t"/>
            </v:shape>
          </w:pict>
        </mc:Fallback>
      </mc:AlternateContent>
    </w:r>
  </w:p>
  <w:p w14:paraId="2F6346BD" w14:textId="77777777" w:rsidR="009C7F24" w:rsidRDefault="009C7F24">
    <w:pPr>
      <w:pStyle w:val="En-tte"/>
      <w:spacing w:line="440" w:lineRule="exac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7E654" w14:textId="095E37AC" w:rsidR="009C7F24" w:rsidRDefault="001B5910">
    <w:pPr>
      <w:pStyle w:val="En-tte"/>
      <w:ind w:left="-993"/>
    </w:pPr>
    <w:r>
      <w:rPr>
        <w:noProof/>
      </w:rPr>
      <mc:AlternateContent>
        <mc:Choice Requires="wpg">
          <w:drawing>
            <wp:inline distT="0" distB="0" distL="0" distR="0">
              <wp:extent cx="2394444" cy="1223827"/>
              <wp:effectExtent l="0" t="0" r="6350" b="0"/>
              <wp:docPr id="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rotWithShape="1">
                      <a:blip r:embed="rId1"/>
                      <a:stretch/>
                    </pic:blipFill>
                    <pic:spPr bwMode="auto">
                      <a:xfrm>
                        <a:off x="0" y="0"/>
                        <a:ext cx="2394444" cy="1223827"/>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88.54pt;height:96.36pt;mso-wrap-distance-left:0.00pt;mso-wrap-distance-top:0.00pt;mso-wrap-distance-right:0.00pt;mso-wrap-distance-bottom:0.00pt;z-index:1;" stroked="f">
              <v:imagedata r:id="rId2" o:title=""/>
              <o:lock v:ext="edit" rotation="t"/>
            </v:shape>
          </w:pict>
        </mc:Fallback>
      </mc:AlternateContent>
    </w:r>
  </w:p>
  <w:p w14:paraId="129BFD62" w14:textId="77777777" w:rsidR="009C7F24" w:rsidRDefault="009C7F24">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DD848" w14:textId="27EAECB7" w:rsidR="009C7F24" w:rsidRDefault="001B5910">
    <w:pPr>
      <w:pStyle w:val="En-tte"/>
      <w:rPr>
        <w:rFonts w:asciiTheme="minorHAnsi" w:hAnsiTheme="minorHAnsi" w:cs="Arial"/>
        <w:sz w:val="24"/>
      </w:rPr>
    </w:pPr>
    <w:r>
      <w:rPr>
        <w:noProof/>
      </w:rPr>
      <mc:AlternateContent>
        <mc:Choice Requires="wpg">
          <w:drawing>
            <wp:inline distT="0" distB="0" distL="0" distR="0">
              <wp:extent cx="1650669" cy="843675"/>
              <wp:effectExtent l="0" t="0" r="6985"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rotWithShape="1">
                      <a:blip r:embed="rId1"/>
                      <a:stretch/>
                    </pic:blipFill>
                    <pic:spPr bwMode="auto">
                      <a:xfrm>
                        <a:off x="0" y="0"/>
                        <a:ext cx="1650669" cy="843674"/>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129.97pt;height:66.43pt;mso-wrap-distance-left:0.00pt;mso-wrap-distance-top:0.00pt;mso-wrap-distance-right:0.00pt;mso-wrap-distance-bottom:0.00pt;z-index:1;" stroked="f">
              <v:imagedata r:id="rId2" o:title=""/>
              <o:lock v:ext="edit" rotation="t"/>
            </v:shape>
          </w:pict>
        </mc:Fallback>
      </mc:AlternateContent>
    </w:r>
  </w:p>
  <w:p w14:paraId="064F2D15" w14:textId="77777777" w:rsidR="009C7F24" w:rsidRDefault="001B5910">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9C7F24" w:rsidRDefault="001B5910">
    <w:pPr>
      <w:pStyle w:val="En-tte"/>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9C7F24" w:rsidRDefault="009C7F24">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9E336" w14:textId="15A7B5AD" w:rsidR="009C7F24" w:rsidRDefault="001B5910">
    <w:pPr>
      <w:pStyle w:val="En-tte"/>
      <w:rPr>
        <w:rFonts w:asciiTheme="minorHAnsi" w:hAnsiTheme="minorHAnsi" w:cs="Arial"/>
        <w:sz w:val="24"/>
      </w:rPr>
    </w:pPr>
    <w:r>
      <w:rPr>
        <w:noProof/>
      </w:rPr>
      <mc:AlternateContent>
        <mc:Choice Requires="wpg">
          <w:drawing>
            <wp:inline distT="0" distB="0" distL="0" distR="0">
              <wp:extent cx="1688246" cy="862881"/>
              <wp:effectExtent l="0" t="0" r="7620" b="0"/>
              <wp:docPr id="4"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rotWithShape="1">
                      <a:blip r:embed="rId1"/>
                      <a:stretch/>
                    </pic:blipFill>
                    <pic:spPr bwMode="auto">
                      <a:xfrm>
                        <a:off x="0" y="0"/>
                        <a:ext cx="1688246" cy="862881"/>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width:132.93pt;height:67.94pt;mso-wrap-distance-left:0.00pt;mso-wrap-distance-top:0.00pt;mso-wrap-distance-right:0.00pt;mso-wrap-distance-bottom:0.00pt;z-index:1;" stroked="f">
              <v:imagedata r:id="rId2" o:title=""/>
              <o:lock v:ext="edit" rotation="t"/>
            </v:shape>
          </w:pict>
        </mc:Fallback>
      </mc:AlternateContent>
    </w:r>
  </w:p>
  <w:p w14:paraId="152E921F" w14:textId="77777777" w:rsidR="009C7F24" w:rsidRDefault="001B5910">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9C7F24" w:rsidRDefault="001B5910">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9C7F24" w:rsidRDefault="009C7F24">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EBAA8" w14:textId="5F8EE981" w:rsidR="009C7F24" w:rsidRDefault="001B5910">
    <w:pPr>
      <w:pStyle w:val="En-tte"/>
      <w:rPr>
        <w:rFonts w:asciiTheme="minorHAnsi" w:hAnsiTheme="minorHAnsi" w:cs="Arial"/>
        <w:sz w:val="24"/>
      </w:rPr>
    </w:pPr>
    <w:r>
      <w:rPr>
        <w:noProof/>
      </w:rPr>
      <mc:AlternateContent>
        <mc:Choice Requires="wpg">
          <w:drawing>
            <wp:inline distT="0" distB="0" distL="0" distR="0">
              <wp:extent cx="1555872" cy="795223"/>
              <wp:effectExtent l="0" t="0" r="6350" b="5080"/>
              <wp:docPr id="5"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rotWithShape="1">
                      <a:blip r:embed="rId1"/>
                      <a:stretch/>
                    </pic:blipFill>
                    <pic:spPr bwMode="auto">
                      <a:xfrm>
                        <a:off x="0" y="0"/>
                        <a:ext cx="1555872" cy="795223"/>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width:122.51pt;height:62.62pt;mso-wrap-distance-left:0.00pt;mso-wrap-distance-top:0.00pt;mso-wrap-distance-right:0.00pt;mso-wrap-distance-bottom:0.00pt;z-index:1;" stroked="f">
              <v:imagedata r:id="rId2" o:title=""/>
              <o:lock v:ext="edit" rotation="t"/>
            </v:shape>
          </w:pict>
        </mc:Fallback>
      </mc:AlternateContent>
    </w:r>
  </w:p>
  <w:p w14:paraId="074B9C8C" w14:textId="77777777" w:rsidR="009C7F24" w:rsidRDefault="001B5910">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9C7F24" w:rsidRDefault="001B5910">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9C7F24" w:rsidRDefault="009C7F24">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B5029552"/>
    <w:lvl w:ilvl="0">
      <w:start w:val="1"/>
      <w:numFmt w:val="bullet"/>
      <w:pStyle w:val="textepuce2"/>
      <w:lvlText w:val="•"/>
      <w:lvlJc w:val="left"/>
      <w:pPr>
        <w:tabs>
          <w:tab w:val="num" w:pos="360"/>
        </w:tabs>
        <w:ind w:left="0" w:firstLine="0"/>
      </w:pPr>
      <w:rPr>
        <w:rFonts w:ascii="Arial" w:hAnsi="Arial" w:hint="default"/>
        <w:b w:val="0"/>
        <w:i w:val="0"/>
        <w:caps w:val="0"/>
        <w:strike w:val="0"/>
        <w:vanish w:val="0"/>
        <w:color w:val="000000"/>
        <w:spacing w:val="0"/>
        <w:position w:val="0"/>
        <w:sz w:val="20"/>
        <w:vertAlign w:val="baseline"/>
        <w14:textOutline w14:w="0" w14:cap="rnd" w14:cmpd="sng" w14:algn="ctr">
          <w14:noFill/>
          <w14:prstDash w14:val="solid"/>
          <w14:bevel/>
        </w14:textOutline>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C1A638A"/>
    <w:multiLevelType w:val="multilevel"/>
    <w:tmpl w:val="F6D011F8"/>
    <w:lvl w:ilvl="0">
      <w:start w:val="1"/>
      <w:numFmt w:val="bullet"/>
      <w:pStyle w:val="q"/>
      <w:lvlText w:val=""/>
      <w:lvlJc w:val="left"/>
      <w:pPr>
        <w:tabs>
          <w:tab w:val="num" w:pos="922"/>
        </w:tabs>
        <w:ind w:left="922" w:hanging="360"/>
      </w:pPr>
      <w:rPr>
        <w:rFonts w:ascii="Symbol" w:hAnsi="Symbol" w:hint="default"/>
        <w:b w:val="0"/>
        <w:i w:val="0"/>
        <w:caps w:val="0"/>
        <w:strike w:val="0"/>
        <w:vanish w:val="0"/>
        <w:color w:val="000000"/>
        <w:sz w:val="16"/>
        <w:vertAlign w:val="baseline"/>
        <w14:textOutline w14:w="0" w14:cap="rnd" w14:cmpd="sng" w14:algn="ctr">
          <w14:noFill/>
          <w14:prstDash w14:val="solid"/>
          <w14:bevel/>
        </w14:textOutline>
      </w:rPr>
    </w:lvl>
    <w:lvl w:ilvl="1">
      <w:start w:val="1"/>
      <w:numFmt w:val="bullet"/>
      <w:lvlText w:val="o"/>
      <w:lvlJc w:val="left"/>
      <w:pPr>
        <w:tabs>
          <w:tab w:val="num" w:pos="2002"/>
        </w:tabs>
        <w:ind w:left="2002" w:hanging="360"/>
      </w:pPr>
      <w:rPr>
        <w:rFonts w:ascii="Courier New" w:hAnsi="Courier New" w:hint="default"/>
      </w:rPr>
    </w:lvl>
    <w:lvl w:ilvl="2">
      <w:start w:val="1"/>
      <w:numFmt w:val="bullet"/>
      <w:lvlText w:val=""/>
      <w:lvlJc w:val="left"/>
      <w:pPr>
        <w:tabs>
          <w:tab w:val="num" w:pos="2722"/>
        </w:tabs>
        <w:ind w:left="2722" w:hanging="360"/>
      </w:pPr>
      <w:rPr>
        <w:rFonts w:ascii="Wingdings" w:hAnsi="Wingdings" w:hint="default"/>
      </w:rPr>
    </w:lvl>
    <w:lvl w:ilvl="3">
      <w:start w:val="1"/>
      <w:numFmt w:val="bullet"/>
      <w:lvlText w:val=""/>
      <w:lvlJc w:val="left"/>
      <w:pPr>
        <w:tabs>
          <w:tab w:val="num" w:pos="3442"/>
        </w:tabs>
        <w:ind w:left="3442" w:hanging="360"/>
      </w:pPr>
      <w:rPr>
        <w:rFonts w:ascii="Symbol" w:hAnsi="Symbol" w:hint="default"/>
      </w:rPr>
    </w:lvl>
    <w:lvl w:ilvl="4">
      <w:start w:val="1"/>
      <w:numFmt w:val="bullet"/>
      <w:lvlText w:val="o"/>
      <w:lvlJc w:val="left"/>
      <w:pPr>
        <w:tabs>
          <w:tab w:val="num" w:pos="4162"/>
        </w:tabs>
        <w:ind w:left="4162" w:hanging="360"/>
      </w:pPr>
      <w:rPr>
        <w:rFonts w:ascii="Courier New" w:hAnsi="Courier New" w:hint="default"/>
      </w:rPr>
    </w:lvl>
    <w:lvl w:ilvl="5">
      <w:start w:val="1"/>
      <w:numFmt w:val="bullet"/>
      <w:lvlText w:val=""/>
      <w:lvlJc w:val="left"/>
      <w:pPr>
        <w:tabs>
          <w:tab w:val="num" w:pos="4882"/>
        </w:tabs>
        <w:ind w:left="4882" w:hanging="360"/>
      </w:pPr>
      <w:rPr>
        <w:rFonts w:ascii="Wingdings" w:hAnsi="Wingdings" w:hint="default"/>
      </w:rPr>
    </w:lvl>
    <w:lvl w:ilvl="6">
      <w:start w:val="1"/>
      <w:numFmt w:val="bullet"/>
      <w:lvlText w:val=""/>
      <w:lvlJc w:val="left"/>
      <w:pPr>
        <w:tabs>
          <w:tab w:val="num" w:pos="5602"/>
        </w:tabs>
        <w:ind w:left="5602" w:hanging="360"/>
      </w:pPr>
      <w:rPr>
        <w:rFonts w:ascii="Symbol" w:hAnsi="Symbol" w:hint="default"/>
      </w:rPr>
    </w:lvl>
    <w:lvl w:ilvl="7">
      <w:start w:val="1"/>
      <w:numFmt w:val="bullet"/>
      <w:lvlText w:val="o"/>
      <w:lvlJc w:val="left"/>
      <w:pPr>
        <w:tabs>
          <w:tab w:val="num" w:pos="6322"/>
        </w:tabs>
        <w:ind w:left="6322" w:hanging="360"/>
      </w:pPr>
      <w:rPr>
        <w:rFonts w:ascii="Courier New" w:hAnsi="Courier New" w:hint="default"/>
      </w:rPr>
    </w:lvl>
    <w:lvl w:ilvl="8">
      <w:start w:val="1"/>
      <w:numFmt w:val="bullet"/>
      <w:lvlText w:val=""/>
      <w:lvlJc w:val="left"/>
      <w:pPr>
        <w:tabs>
          <w:tab w:val="num" w:pos="7042"/>
        </w:tabs>
        <w:ind w:left="7042" w:hanging="360"/>
      </w:pPr>
      <w:rPr>
        <w:rFonts w:ascii="Wingdings" w:hAnsi="Wingdings" w:hint="default"/>
      </w:rPr>
    </w:lvl>
  </w:abstractNum>
  <w:abstractNum w:abstractNumId="2" w15:restartNumberingAfterBreak="0">
    <w:nsid w:val="0DDE2F3C"/>
    <w:multiLevelType w:val="multilevel"/>
    <w:tmpl w:val="97ECBC66"/>
    <w:lvl w:ilvl="0">
      <w:start w:val="1"/>
      <w:numFmt w:val="bullet"/>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118E2EDA"/>
    <w:multiLevelType w:val="multilevel"/>
    <w:tmpl w:val="44189C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6F6CD6"/>
    <w:multiLevelType w:val="multilevel"/>
    <w:tmpl w:val="5310DF44"/>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6C511B"/>
    <w:multiLevelType w:val="multilevel"/>
    <w:tmpl w:val="EB6412C0"/>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 w15:restartNumberingAfterBreak="0">
    <w:nsid w:val="1E473E68"/>
    <w:multiLevelType w:val="multilevel"/>
    <w:tmpl w:val="A23666FC"/>
    <w:lvl w:ilvl="0">
      <w:start w:val="1"/>
      <w:numFmt w:val="bullet"/>
      <w:lvlText w:val=""/>
      <w:lvlJc w:val="left"/>
      <w:pPr>
        <w:ind w:left="1706" w:hanging="360"/>
      </w:pPr>
      <w:rPr>
        <w:rFonts w:ascii="Symbol" w:hAnsi="Symbol" w:hint="default"/>
      </w:rPr>
    </w:lvl>
    <w:lvl w:ilvl="1">
      <w:start w:val="1"/>
      <w:numFmt w:val="bullet"/>
      <w:lvlText w:val="o"/>
      <w:lvlJc w:val="left"/>
      <w:pPr>
        <w:ind w:left="2426" w:hanging="360"/>
      </w:pPr>
      <w:rPr>
        <w:rFonts w:ascii="Courier New" w:hAnsi="Courier New" w:cs="Courier New" w:hint="default"/>
      </w:rPr>
    </w:lvl>
    <w:lvl w:ilvl="2">
      <w:start w:val="1"/>
      <w:numFmt w:val="bullet"/>
      <w:lvlText w:val=""/>
      <w:lvlJc w:val="left"/>
      <w:pPr>
        <w:ind w:left="3146" w:hanging="360"/>
      </w:pPr>
      <w:rPr>
        <w:rFonts w:ascii="Wingdings" w:hAnsi="Wingdings" w:hint="default"/>
      </w:rPr>
    </w:lvl>
    <w:lvl w:ilvl="3">
      <w:start w:val="1"/>
      <w:numFmt w:val="bullet"/>
      <w:lvlText w:val=""/>
      <w:lvlJc w:val="left"/>
      <w:pPr>
        <w:ind w:left="3866" w:hanging="360"/>
      </w:pPr>
      <w:rPr>
        <w:rFonts w:ascii="Symbol" w:hAnsi="Symbol" w:hint="default"/>
      </w:rPr>
    </w:lvl>
    <w:lvl w:ilvl="4">
      <w:start w:val="1"/>
      <w:numFmt w:val="bullet"/>
      <w:lvlText w:val="o"/>
      <w:lvlJc w:val="left"/>
      <w:pPr>
        <w:ind w:left="4586" w:hanging="360"/>
      </w:pPr>
      <w:rPr>
        <w:rFonts w:ascii="Courier New" w:hAnsi="Courier New" w:cs="Courier New" w:hint="default"/>
      </w:rPr>
    </w:lvl>
    <w:lvl w:ilvl="5">
      <w:start w:val="1"/>
      <w:numFmt w:val="bullet"/>
      <w:lvlText w:val=""/>
      <w:lvlJc w:val="left"/>
      <w:pPr>
        <w:ind w:left="5306" w:hanging="360"/>
      </w:pPr>
      <w:rPr>
        <w:rFonts w:ascii="Wingdings" w:hAnsi="Wingdings" w:hint="default"/>
      </w:rPr>
    </w:lvl>
    <w:lvl w:ilvl="6">
      <w:start w:val="1"/>
      <w:numFmt w:val="bullet"/>
      <w:lvlText w:val=""/>
      <w:lvlJc w:val="left"/>
      <w:pPr>
        <w:ind w:left="6026" w:hanging="360"/>
      </w:pPr>
      <w:rPr>
        <w:rFonts w:ascii="Symbol" w:hAnsi="Symbol" w:hint="default"/>
      </w:rPr>
    </w:lvl>
    <w:lvl w:ilvl="7">
      <w:start w:val="1"/>
      <w:numFmt w:val="bullet"/>
      <w:lvlText w:val="o"/>
      <w:lvlJc w:val="left"/>
      <w:pPr>
        <w:ind w:left="6746" w:hanging="360"/>
      </w:pPr>
      <w:rPr>
        <w:rFonts w:ascii="Courier New" w:hAnsi="Courier New" w:cs="Courier New" w:hint="default"/>
      </w:rPr>
    </w:lvl>
    <w:lvl w:ilvl="8">
      <w:start w:val="1"/>
      <w:numFmt w:val="bullet"/>
      <w:lvlText w:val=""/>
      <w:lvlJc w:val="left"/>
      <w:pPr>
        <w:ind w:left="7466" w:hanging="360"/>
      </w:pPr>
      <w:rPr>
        <w:rFonts w:ascii="Wingdings" w:hAnsi="Wingdings" w:hint="default"/>
      </w:rPr>
    </w:lvl>
  </w:abstractNum>
  <w:abstractNum w:abstractNumId="7" w15:restartNumberingAfterBreak="0">
    <w:nsid w:val="266A6804"/>
    <w:multiLevelType w:val="multilevel"/>
    <w:tmpl w:val="33E2DEEA"/>
    <w:lvl w:ilvl="0">
      <w:start w:val="1"/>
      <w:numFmt w:val="bullet"/>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98E60BE"/>
    <w:multiLevelType w:val="multilevel"/>
    <w:tmpl w:val="3A24EA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7743CF"/>
    <w:multiLevelType w:val="multilevel"/>
    <w:tmpl w:val="09960906"/>
    <w:lvl w:ilvl="0">
      <w:start w:val="1"/>
      <w:numFmt w:val="bullet"/>
      <w:lvlText w:val=""/>
      <w:lvlJc w:val="left"/>
      <w:pPr>
        <w:tabs>
          <w:tab w:val="num" w:pos="994"/>
        </w:tabs>
        <w:ind w:left="994" w:hanging="432"/>
      </w:pPr>
      <w:rPr>
        <w:rFonts w:ascii="Wingdings" w:hAnsi="Wingdings" w:hint="default"/>
        <w:sz w:val="22"/>
      </w:rPr>
    </w:lvl>
    <w:lvl w:ilvl="1">
      <w:start w:val="3"/>
      <w:numFmt w:val="bullet"/>
      <w:lvlText w:val="-"/>
      <w:lvlJc w:val="left"/>
      <w:pPr>
        <w:tabs>
          <w:tab w:val="num" w:pos="1440"/>
        </w:tabs>
        <w:ind w:left="1440" w:hanging="360"/>
      </w:pPr>
      <w:rPr>
        <w:rFonts w:ascii="Times New Roman" w:eastAsia="Times New Roman" w:hAnsi="Times New Roman" w:cs="Times New Roman" w:hint="default"/>
      </w:rPr>
    </w:lvl>
    <w:lvl w:ilvl="2">
      <w:start w:val="3"/>
      <w:numFmt w:val="bullet"/>
      <w:lvlText w:val=""/>
      <w:lvlJc w:val="left"/>
      <w:pPr>
        <w:tabs>
          <w:tab w:val="num" w:pos="2505"/>
        </w:tabs>
        <w:ind w:left="2505" w:hanging="705"/>
      </w:pPr>
      <w:rPr>
        <w:rFonts w:ascii="Wingdings" w:eastAsia="Times New Roman" w:hAnsi="Wingdings" w:cs="Times New Roman" w:hint="default"/>
      </w:rPr>
    </w:lvl>
    <w:lvl w:ilvl="3">
      <w:numFmt w:val="bullet"/>
      <w:lvlText w:val="•"/>
      <w:lvlJc w:val="left"/>
      <w:pPr>
        <w:ind w:left="2880" w:hanging="360"/>
      </w:pPr>
      <w:rPr>
        <w:rFonts w:ascii="Calibri" w:eastAsia="Times New Roman" w:hAnsi="Calibri" w:cs="Aria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255FAD"/>
    <w:multiLevelType w:val="multilevel"/>
    <w:tmpl w:val="A36CEEC4"/>
    <w:lvl w:ilvl="0">
      <w:start w:val="1"/>
      <w:numFmt w:val="bullet"/>
      <w:lvlText w:val="o"/>
      <w:lvlJc w:val="left"/>
      <w:pPr>
        <w:ind w:left="1287" w:hanging="360"/>
      </w:pPr>
      <w:rPr>
        <w:rFonts w:ascii="Courier New" w:hAnsi="Courier New" w:cs="Courier New"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2CE04488"/>
    <w:multiLevelType w:val="multilevel"/>
    <w:tmpl w:val="869800B0"/>
    <w:lvl w:ilvl="0">
      <w:start w:val="1"/>
      <w:numFmt w:val="bullet"/>
      <w:lvlText w:val=""/>
      <w:lvlJc w:val="left"/>
      <w:pPr>
        <w:ind w:left="1077" w:hanging="360"/>
      </w:pPr>
      <w:rPr>
        <w:rFonts w:ascii="Wingdings" w:hAnsi="Wingdings" w:hint="default"/>
      </w:rPr>
    </w:lvl>
    <w:lvl w:ilvl="1">
      <w:start w:val="1"/>
      <w:numFmt w:val="bullet"/>
      <w:lvlText w:val="o"/>
      <w:lvlJc w:val="left"/>
      <w:pPr>
        <w:ind w:left="1797" w:hanging="360"/>
      </w:pPr>
      <w:rPr>
        <w:rFonts w:ascii="Courier New" w:hAnsi="Courier New" w:cs="Courier New" w:hint="default"/>
      </w:rPr>
    </w:lvl>
    <w:lvl w:ilvl="2">
      <w:start w:val="1"/>
      <w:numFmt w:val="bullet"/>
      <w:lvlText w:val=""/>
      <w:lvlJc w:val="left"/>
      <w:pPr>
        <w:ind w:left="2517" w:hanging="360"/>
      </w:pPr>
      <w:rPr>
        <w:rFonts w:ascii="Wingdings" w:hAnsi="Wingdings" w:hint="default"/>
      </w:rPr>
    </w:lvl>
    <w:lvl w:ilvl="3">
      <w:start w:val="1"/>
      <w:numFmt w:val="bullet"/>
      <w:lvlText w:val=""/>
      <w:lvlJc w:val="left"/>
      <w:pPr>
        <w:ind w:left="3237" w:hanging="360"/>
      </w:pPr>
      <w:rPr>
        <w:rFonts w:ascii="Symbol" w:hAnsi="Symbol" w:hint="default"/>
      </w:rPr>
    </w:lvl>
    <w:lvl w:ilvl="4">
      <w:start w:val="1"/>
      <w:numFmt w:val="bullet"/>
      <w:lvlText w:val="o"/>
      <w:lvlJc w:val="left"/>
      <w:pPr>
        <w:ind w:left="3957" w:hanging="360"/>
      </w:pPr>
      <w:rPr>
        <w:rFonts w:ascii="Courier New" w:hAnsi="Courier New" w:cs="Courier New" w:hint="default"/>
      </w:rPr>
    </w:lvl>
    <w:lvl w:ilvl="5">
      <w:start w:val="1"/>
      <w:numFmt w:val="bullet"/>
      <w:lvlText w:val=""/>
      <w:lvlJc w:val="left"/>
      <w:pPr>
        <w:ind w:left="4677" w:hanging="360"/>
      </w:pPr>
      <w:rPr>
        <w:rFonts w:ascii="Wingdings" w:hAnsi="Wingdings" w:hint="default"/>
      </w:rPr>
    </w:lvl>
    <w:lvl w:ilvl="6">
      <w:start w:val="1"/>
      <w:numFmt w:val="bullet"/>
      <w:lvlText w:val=""/>
      <w:lvlJc w:val="left"/>
      <w:pPr>
        <w:ind w:left="5397" w:hanging="360"/>
      </w:pPr>
      <w:rPr>
        <w:rFonts w:ascii="Symbol" w:hAnsi="Symbol" w:hint="default"/>
      </w:rPr>
    </w:lvl>
    <w:lvl w:ilvl="7">
      <w:start w:val="1"/>
      <w:numFmt w:val="bullet"/>
      <w:lvlText w:val="o"/>
      <w:lvlJc w:val="left"/>
      <w:pPr>
        <w:ind w:left="6117" w:hanging="360"/>
      </w:pPr>
      <w:rPr>
        <w:rFonts w:ascii="Courier New" w:hAnsi="Courier New" w:cs="Courier New" w:hint="default"/>
      </w:rPr>
    </w:lvl>
    <w:lvl w:ilvl="8">
      <w:start w:val="1"/>
      <w:numFmt w:val="bullet"/>
      <w:lvlText w:val=""/>
      <w:lvlJc w:val="left"/>
      <w:pPr>
        <w:ind w:left="6837" w:hanging="360"/>
      </w:pPr>
      <w:rPr>
        <w:rFonts w:ascii="Wingdings" w:hAnsi="Wingdings" w:hint="default"/>
      </w:rPr>
    </w:lvl>
  </w:abstractNum>
  <w:abstractNum w:abstractNumId="12" w15:restartNumberingAfterBreak="0">
    <w:nsid w:val="32A63537"/>
    <w:multiLevelType w:val="multilevel"/>
    <w:tmpl w:val="C6C64824"/>
    <w:lvl w:ilvl="0">
      <w:start w:val="1"/>
      <w:numFmt w:val="bullet"/>
      <w:lvlText w:val=""/>
      <w:lvlJc w:val="left"/>
      <w:pPr>
        <w:ind w:left="1428" w:hanging="360"/>
      </w:pPr>
      <w:rPr>
        <w:rFonts w:ascii="Wingdings" w:hAnsi="Wingdings"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3" w15:restartNumberingAfterBreak="0">
    <w:nsid w:val="3A2D06B7"/>
    <w:multiLevelType w:val="multilevel"/>
    <w:tmpl w:val="FECA3E3A"/>
    <w:lvl w:ilvl="0">
      <w:start w:val="1"/>
      <w:numFmt w:val="bullet"/>
      <w:pStyle w:val="TM3"/>
      <w:lvlText w:val=""/>
      <w:lvlJc w:val="left"/>
      <w:pPr>
        <w:tabs>
          <w:tab w:val="num" w:pos="360"/>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9E6552"/>
    <w:multiLevelType w:val="multilevel"/>
    <w:tmpl w:val="AD6A275E"/>
    <w:lvl w:ilvl="0">
      <w:start w:val="4"/>
      <w:numFmt w:val="bullet"/>
      <w:lvlText w:val="-"/>
      <w:lvlJc w:val="left"/>
      <w:pPr>
        <w:ind w:left="36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DA759B"/>
    <w:multiLevelType w:val="multilevel"/>
    <w:tmpl w:val="A0FC5148"/>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B478D6"/>
    <w:multiLevelType w:val="multilevel"/>
    <w:tmpl w:val="AE08D616"/>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7" w15:restartNumberingAfterBreak="0">
    <w:nsid w:val="4E734CA1"/>
    <w:multiLevelType w:val="multilevel"/>
    <w:tmpl w:val="BE684EE0"/>
    <w:lvl w:ilvl="0">
      <w:start w:val="1"/>
      <w:numFmt w:val="bullet"/>
      <w:pStyle w:val="b"/>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F34730"/>
    <w:multiLevelType w:val="multilevel"/>
    <w:tmpl w:val="766469B2"/>
    <w:lvl w:ilvl="0">
      <w:start w:val="1"/>
      <w:numFmt w:val="decimal"/>
      <w:lvlText w:val="%1."/>
      <w:lvlJc w:val="left"/>
      <w:pPr>
        <w:tabs>
          <w:tab w:val="num" w:pos="994"/>
        </w:tabs>
        <w:ind w:left="994" w:hanging="432"/>
      </w:pPr>
      <w:rPr>
        <w:rFonts w:hint="default"/>
        <w:sz w:val="22"/>
      </w:rPr>
    </w:lvl>
    <w:lvl w:ilvl="1">
      <w:start w:val="3"/>
      <w:numFmt w:val="bullet"/>
      <w:lvlText w:val="-"/>
      <w:lvlJc w:val="left"/>
      <w:pPr>
        <w:tabs>
          <w:tab w:val="num" w:pos="1440"/>
        </w:tabs>
        <w:ind w:left="1440" w:hanging="360"/>
      </w:pPr>
      <w:rPr>
        <w:rFonts w:ascii="Times New Roman" w:eastAsia="Times New Roman" w:hAnsi="Times New Roman" w:cs="Times New Roman" w:hint="default"/>
      </w:rPr>
    </w:lvl>
    <w:lvl w:ilvl="2">
      <w:start w:val="3"/>
      <w:numFmt w:val="bullet"/>
      <w:lvlText w:val=""/>
      <w:lvlJc w:val="left"/>
      <w:pPr>
        <w:tabs>
          <w:tab w:val="num" w:pos="2505"/>
        </w:tabs>
        <w:ind w:left="2505" w:hanging="705"/>
      </w:pPr>
      <w:rPr>
        <w:rFonts w:ascii="Wingdings" w:eastAsia="Times New Roman" w:hAnsi="Wingdings" w:cs="Times New Roman"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660428"/>
    <w:multiLevelType w:val="multilevel"/>
    <w:tmpl w:val="28862B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E8265B4"/>
    <w:multiLevelType w:val="multilevel"/>
    <w:tmpl w:val="37960184"/>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7045D1C"/>
    <w:multiLevelType w:val="multilevel"/>
    <w:tmpl w:val="8264CAE4"/>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1150489"/>
    <w:multiLevelType w:val="multilevel"/>
    <w:tmpl w:val="4760841A"/>
    <w:lvl w:ilvl="0">
      <w:start w:val="3"/>
      <w:numFmt w:val="bullet"/>
      <w:lvlText w:val="-"/>
      <w:lvlJc w:val="left"/>
      <w:pPr>
        <w:ind w:left="1287" w:hanging="360"/>
      </w:pPr>
      <w:rPr>
        <w:rFonts w:ascii="Times New Roman Bold" w:eastAsia="Calibri" w:hAnsi="Times New Roman Bold"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3" w15:restartNumberingAfterBreak="0">
    <w:nsid w:val="7BA9659D"/>
    <w:multiLevelType w:val="multilevel"/>
    <w:tmpl w:val="282EB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D382074"/>
    <w:multiLevelType w:val="multilevel"/>
    <w:tmpl w:val="7676067A"/>
    <w:lvl w:ilvl="0">
      <w:start w:val="1"/>
      <w:numFmt w:val="bullet"/>
      <w:lvlText w:val="o"/>
      <w:lvlJc w:val="left"/>
      <w:pPr>
        <w:ind w:left="1287" w:hanging="360"/>
      </w:pPr>
      <w:rPr>
        <w:rFonts w:ascii="Courier New" w:hAnsi="Courier New" w:cs="Courier New"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0"/>
  </w:num>
  <w:num w:numId="2">
    <w:abstractNumId w:val="2"/>
  </w:num>
  <w:num w:numId="3">
    <w:abstractNumId w:val="17"/>
  </w:num>
  <w:num w:numId="4">
    <w:abstractNumId w:val="1"/>
  </w:num>
  <w:num w:numId="5">
    <w:abstractNumId w:val="13"/>
  </w:num>
  <w:num w:numId="6">
    <w:abstractNumId w:val="5"/>
  </w:num>
  <w:num w:numId="7">
    <w:abstractNumId w:val="9"/>
  </w:num>
  <w:num w:numId="8">
    <w:abstractNumId w:val="12"/>
  </w:num>
  <w:num w:numId="9">
    <w:abstractNumId w:val="21"/>
  </w:num>
  <w:num w:numId="10">
    <w:abstractNumId w:val="15"/>
  </w:num>
  <w:num w:numId="11">
    <w:abstractNumId w:val="4"/>
  </w:num>
  <w:num w:numId="12">
    <w:abstractNumId w:val="18"/>
  </w:num>
  <w:num w:numId="13">
    <w:abstractNumId w:val="16"/>
  </w:num>
  <w:num w:numId="14">
    <w:abstractNumId w:val="3"/>
  </w:num>
  <w:num w:numId="15">
    <w:abstractNumId w:val="10"/>
  </w:num>
  <w:num w:numId="16">
    <w:abstractNumId w:val="22"/>
  </w:num>
  <w:num w:numId="17">
    <w:abstractNumId w:val="20"/>
  </w:num>
  <w:num w:numId="18">
    <w:abstractNumId w:val="6"/>
  </w:num>
  <w:num w:numId="19">
    <w:abstractNumId w:val="20"/>
  </w:num>
  <w:num w:numId="20">
    <w:abstractNumId w:val="7"/>
  </w:num>
  <w:num w:numId="21">
    <w:abstractNumId w:val="14"/>
  </w:num>
  <w:num w:numId="22">
    <w:abstractNumId w:val="8"/>
  </w:num>
  <w:num w:numId="23">
    <w:abstractNumId w:val="19"/>
  </w:num>
  <w:num w:numId="24">
    <w:abstractNumId w:val="24"/>
  </w:num>
  <w:num w:numId="25">
    <w:abstractNumId w:val="11"/>
  </w:num>
  <w:num w:numId="26">
    <w:abstractNumId w:val="12"/>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7F24"/>
    <w:rsid w:val="00154954"/>
    <w:rsid w:val="0017242A"/>
    <w:rsid w:val="001B5910"/>
    <w:rsid w:val="00216E8E"/>
    <w:rsid w:val="00231D0B"/>
    <w:rsid w:val="008364EC"/>
    <w:rsid w:val="009C7F24"/>
    <w:rsid w:val="00D67F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BE708"/>
  <w15:docId w15:val="{8CD82FE3-516A-4B4E-9CB4-8E3F00A4A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link w:val="Titre1Car"/>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link w:val="Titre3Car"/>
    <w:qFormat/>
    <w:pPr>
      <w:keepNext/>
      <w:spacing w:before="240" w:after="60"/>
      <w:outlineLvl w:val="2"/>
    </w:pPr>
    <w:rPr>
      <w:rFonts w:ascii="Helvetica" w:hAnsi="Helvetica"/>
      <w:sz w:val="24"/>
    </w:rPr>
  </w:style>
  <w:style w:type="paragraph" w:styleId="Titre4">
    <w:name w:val="heading 4"/>
    <w:basedOn w:val="Normal"/>
    <w:next w:val="Normal"/>
    <w:link w:val="Titre4Car"/>
    <w:qFormat/>
    <w:pPr>
      <w:keepNext/>
      <w:widowControl w:val="0"/>
      <w:jc w:val="both"/>
      <w:outlineLvl w:val="3"/>
    </w:pPr>
    <w:rPr>
      <w:rFonts w:cs="Arial"/>
      <w:b/>
      <w:bCs/>
      <w:i/>
      <w:iCs/>
      <w:color w:val="0000FF"/>
    </w:rPr>
  </w:style>
  <w:style w:type="paragraph" w:styleId="Titre5">
    <w:name w:val="heading 5"/>
    <w:basedOn w:val="Normal"/>
    <w:next w:val="Normal"/>
    <w:link w:val="Titre5Car"/>
    <w:qFormat/>
    <w:pPr>
      <w:keepNext/>
      <w:widowControl w:val="0"/>
      <w:jc w:val="both"/>
      <w:outlineLvl w:val="4"/>
    </w:pPr>
    <w:rPr>
      <w:rFonts w:cs="Arial"/>
      <w:b/>
      <w:bCs/>
    </w:rPr>
  </w:style>
  <w:style w:type="paragraph" w:styleId="Titre6">
    <w:name w:val="heading 6"/>
    <w:basedOn w:val="Normal"/>
    <w:next w:val="Normal"/>
    <w:link w:val="Titre6Car"/>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link w:val="Titre7Car"/>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link w:val="Titre8Car"/>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Titre9">
    <w:name w:val="heading 9"/>
    <w:basedOn w:val="Normal"/>
    <w:next w:val="Normal"/>
    <w:link w:val="Titre9Car"/>
    <w:uiPriority w:val="9"/>
    <w:unhideWhenUsed/>
    <w:qFormat/>
    <w:pPr>
      <w:keepNext/>
      <w:keepLines/>
      <w:outlineLvl w:val="8"/>
    </w:pPr>
    <w:rPr>
      <w:rFonts w:eastAsia="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365F91" w:themeColor="accent1" w:themeShade="BF"/>
      <w:sz w:val="40"/>
      <w:szCs w:val="40"/>
    </w:rPr>
  </w:style>
  <w:style w:type="character" w:customStyle="1" w:styleId="Heading2Char">
    <w:name w:val="Heading 2 Char"/>
    <w:basedOn w:val="Policepardfaut"/>
    <w:uiPriority w:val="9"/>
    <w:rPr>
      <w:rFonts w:ascii="Arial" w:eastAsia="Arial" w:hAnsi="Arial" w:cs="Arial"/>
      <w:color w:val="365F91"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365F91"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365F91" w:themeColor="accent1" w:themeShade="BF"/>
    </w:rPr>
  </w:style>
  <w:style w:type="character" w:customStyle="1" w:styleId="Titre5Car">
    <w:name w:val="Titre 5 Car"/>
    <w:basedOn w:val="Policepardfaut"/>
    <w:link w:val="Titre5"/>
    <w:uiPriority w:val="9"/>
    <w:rPr>
      <w:rFonts w:ascii="Arial" w:eastAsia="Arial" w:hAnsi="Arial" w:cs="Arial"/>
      <w:color w:val="365F9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Emphaseintense">
    <w:name w:val="Intense Emphasis"/>
    <w:basedOn w:val="Policepardfaut"/>
    <w:uiPriority w:val="21"/>
    <w:qFormat/>
    <w:rPr>
      <w:i/>
      <w:iCs/>
      <w:color w:val="365F91" w:themeColor="accent1" w:themeShade="BF"/>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paragraph" w:styleId="Sansinterligne">
    <w:name w:val="No Spacing"/>
    <w:basedOn w:val="Normal"/>
    <w:uiPriority w:val="1"/>
    <w:qFormat/>
    <w:pPr>
      <w:spacing w:line="240" w:lineRule="auto"/>
    </w:pPr>
  </w:style>
  <w:style w:type="character" w:styleId="Emphaseple">
    <w:name w:val="Subtle Emphasis"/>
    <w:basedOn w:val="Policepardfaut"/>
    <w:uiPriority w:val="19"/>
    <w:qFormat/>
    <w:rPr>
      <w:i/>
      <w:iCs/>
      <w:color w:val="404040" w:themeColor="text1" w:themeTint="BF"/>
    </w:rPr>
  </w:style>
  <w:style w:type="character" w:styleId="lev">
    <w:name w:val="Strong"/>
    <w:basedOn w:val="Policepardfaut"/>
    <w:uiPriority w:val="22"/>
    <w:qFormat/>
    <w:rPr>
      <w:b/>
      <w:bCs/>
    </w:rPr>
  </w:style>
  <w:style w:type="character" w:styleId="Rfrenceple">
    <w:name w:val="Subtle Reference"/>
    <w:basedOn w:val="Policepardfaut"/>
    <w:uiPriority w:val="31"/>
    <w:qFormat/>
    <w:rPr>
      <w:smallCaps/>
      <w:color w:val="5A5A5A" w:themeColor="text1" w:themeTint="A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after="200" w:line="240" w:lineRule="auto"/>
    </w:pPr>
    <w:rPr>
      <w:i/>
      <w:iCs/>
      <w:color w:val="1F497D" w:themeColor="text2"/>
      <w:sz w:val="18"/>
      <w:szCs w:val="18"/>
    </w:rPr>
  </w:style>
  <w:style w:type="character" w:customStyle="1" w:styleId="FootnoteTextChar">
    <w:name w:val="Footnote Text Char"/>
    <w:basedOn w:val="Policepardfaut"/>
    <w:uiPriority w:val="99"/>
    <w:semiHidden/>
    <w:rPr>
      <w:sz w:val="20"/>
      <w:szCs w:val="20"/>
    </w:rPr>
  </w:style>
  <w:style w:type="paragraph" w:styleId="Notedefin">
    <w:name w:val="endnote text"/>
    <w:basedOn w:val="Normal"/>
    <w:link w:val="NotedefinCar"/>
    <w:uiPriority w:val="99"/>
    <w:semiHidden/>
    <w:unhideWhenUsed/>
    <w:pPr>
      <w:spacing w:line="240" w:lineRule="auto"/>
    </w:p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character" w:styleId="Textedelespacerserv">
    <w:name w:val="Placeholder Text"/>
    <w:basedOn w:val="Policepardfaut"/>
    <w:uiPriority w:val="99"/>
    <w:semiHidden/>
    <w:rPr>
      <w:color w:val="666666"/>
    </w:rPr>
  </w:style>
  <w:style w:type="paragraph" w:styleId="Tabledesillustrations">
    <w:name w:val="table of figures"/>
    <w:basedOn w:val="Normal"/>
    <w:next w:val="Normal"/>
    <w:uiPriority w:val="99"/>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spacing w:line="240" w:lineRule="auto"/>
      <w:jc w:val="both"/>
    </w:pPr>
    <w:rPr>
      <w:rFonts w:eastAsia="Times New Roman"/>
      <w:sz w:val="22"/>
    </w:rPr>
  </w:style>
  <w:style w:type="paragraph" w:customStyle="1" w:styleId="u">
    <w:name w:val="u"/>
    <w:basedOn w:val="Normal"/>
    <w:pPr>
      <w:spacing w:line="240" w:lineRule="auto"/>
      <w:ind w:left="562"/>
      <w:jc w:val="both"/>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spacing w:after="540" w:line="240" w:lineRule="auto"/>
      <w:jc w:val="both"/>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spacing w:after="270" w:line="240" w:lineRule="auto"/>
      <w:ind w:left="562" w:hanging="562"/>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spacing w:after="270" w:line="240" w:lineRule="auto"/>
      <w:ind w:left="562" w:hanging="562"/>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link w:val="TitreCar"/>
    <w:qFormat/>
    <w:pPr>
      <w:pBdr>
        <w:top w:val="single" w:sz="6" w:space="1" w:color="000000"/>
        <w:left w:val="single" w:sz="6" w:space="1" w:color="000000"/>
        <w:bottom w:val="single" w:sz="6" w:space="1" w:color="000000"/>
        <w:right w:val="single" w:sz="6" w:space="1" w:color="000000"/>
      </w:pBdr>
      <w:spacing w:line="240" w:lineRule="auto"/>
      <w:jc w:val="center"/>
    </w:pPr>
    <w:rPr>
      <w:rFonts w:ascii="Garamond" w:eastAsia="Times New Roman" w:hAnsi="Garamond"/>
      <w:b/>
      <w:sz w:val="28"/>
    </w:rPr>
  </w:style>
  <w:style w:type="paragraph" w:customStyle="1" w:styleId="Default">
    <w:name w:val="Default"/>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uiPriority w:val="39"/>
    <w:semiHidden/>
    <w:qFormat/>
    <w:pPr>
      <w:numPr>
        <w:numId w:val="5"/>
      </w:numPr>
    </w:pPr>
  </w:style>
  <w:style w:type="paragraph" w:styleId="Textedebulles">
    <w:name w:val="Balloon Text"/>
    <w:basedOn w:val="Normal"/>
    <w:link w:val="TextedebullesCar"/>
    <w:uiPriority w:val="99"/>
    <w:semiHidden/>
    <w:unhideWhenUsed/>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table" w:styleId="Grilledutableau">
    <w:name w:val="Table Grid"/>
    <w:basedOn w:val="Tableau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ttedetabledesmatires">
    <w:name w:val="TOC Heading"/>
    <w:basedOn w:val="Titre1"/>
    <w:next w:val="Normal"/>
    <w:uiPriority w:val="39"/>
    <w:semiHidden/>
    <w:unhideWhenUsed/>
    <w:qFormat/>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uiPriority w:val="39"/>
    <w:unhideWhenUsed/>
    <w:qFormat/>
    <w:pPr>
      <w:spacing w:after="100"/>
    </w:pPr>
  </w:style>
  <w:style w:type="paragraph" w:styleId="TM2">
    <w:name w:val="toc 2"/>
    <w:basedOn w:val="Normal"/>
    <w:next w:val="Normal"/>
    <w:uiPriority w:val="39"/>
    <w:unhideWhenUsed/>
    <w:qFormat/>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Pr>
      <w:rFonts w:eastAsia="Times New Roman" w:cs="Times"/>
    </w:rPr>
  </w:style>
  <w:style w:type="character" w:styleId="Appelnotedebasdep">
    <w:name w:val="footnote reference"/>
    <w:semiHidden/>
    <w:unhideWhenUsed/>
    <w:rPr>
      <w:rFonts w:ascii="Times New Roman" w:hAnsi="Times New Roman" w:cs="Times New Roman" w:hint="default"/>
      <w:vertAlign w:val="superscript"/>
    </w:rPr>
  </w:style>
  <w:style w:type="paragraph" w:styleId="Paragraphedeliste">
    <w:name w:val="List Paragraph"/>
    <w:basedOn w:val="Normal"/>
    <w:link w:val="ParagraphedelisteCar"/>
    <w:uiPriority w:val="34"/>
    <w:qFormat/>
    <w:pPr>
      <w:ind w:left="720"/>
      <w:contextualSpacing/>
    </w:pPr>
  </w:style>
  <w:style w:type="character" w:styleId="Marquedecommentaire">
    <w:name w:val="annotation reference"/>
    <w:basedOn w:val="Policepardfaut"/>
    <w:uiPriority w:val="99"/>
    <w:unhideWhenUsed/>
    <w:rPr>
      <w:sz w:val="16"/>
      <w:szCs w:val="16"/>
    </w:rPr>
  </w:style>
  <w:style w:type="paragraph" w:styleId="Commentaire">
    <w:name w:val="annotation text"/>
    <w:basedOn w:val="Normal"/>
    <w:link w:val="CommentaireCar"/>
    <w:uiPriority w:val="99"/>
    <w:unhideWhenUsed/>
    <w:pPr>
      <w:spacing w:line="240" w:lineRule="auto"/>
    </w:pPr>
  </w:style>
  <w:style w:type="character" w:customStyle="1" w:styleId="CommentaireCar">
    <w:name w:val="Commentaire Car"/>
    <w:basedOn w:val="Policepardfaut"/>
    <w:link w:val="Commentaire"/>
    <w:uiPriority w:val="99"/>
    <w:rPr>
      <w:rFonts w:ascii="Arial" w:hAnsi="Arial"/>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Arial" w:hAnsi="Arial"/>
      <w:b/>
      <w:bCs/>
    </w:rPr>
  </w:style>
  <w:style w:type="paragraph" w:customStyle="1" w:styleId="NormalA">
    <w:name w:val="Normal A"/>
    <w:basedOn w:val="Normal"/>
    <w:uiPriority w:val="99"/>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Pr>
      <w:rFonts w:ascii="Arial" w:hAnsi="Arial"/>
    </w:rPr>
  </w:style>
  <w:style w:type="paragraph" w:styleId="Corpsdetexte2">
    <w:name w:val="Body Text 2"/>
    <w:basedOn w:val="Normal"/>
    <w:link w:val="Corpsdetexte2Car"/>
    <w:uiPriority w:val="99"/>
    <w:semiHidden/>
    <w:unhideWhenUsed/>
    <w:pPr>
      <w:spacing w:after="120" w:line="480" w:lineRule="auto"/>
    </w:pPr>
  </w:style>
  <w:style w:type="character" w:customStyle="1" w:styleId="Corpsdetexte2Car">
    <w:name w:val="Corps de texte 2 Car"/>
    <w:basedOn w:val="Policepardfaut"/>
    <w:link w:val="Corpsdetexte2"/>
    <w:uiPriority w:val="99"/>
    <w:semiHidden/>
    <w:rPr>
      <w:rFonts w:ascii="Arial" w:hAnsi="Arial"/>
    </w:rPr>
  </w:style>
  <w:style w:type="character" w:customStyle="1" w:styleId="Titre2Car">
    <w:name w:val="Titre 2 Car"/>
    <w:basedOn w:val="Policepardfaut"/>
    <w:link w:val="Titre2"/>
    <w:rPr>
      <w:rFonts w:ascii="Arial" w:hAnsi="Arial" w:cs="Arial"/>
      <w:b/>
      <w:bCs/>
      <w:sz w:val="18"/>
    </w:rPr>
  </w:style>
  <w:style w:type="character" w:styleId="Titredulivre">
    <w:name w:val="Book Title"/>
    <w:basedOn w:val="Policepardfaut"/>
    <w:uiPriority w:val="33"/>
    <w:qFormat/>
    <w:rPr>
      <w:b/>
      <w:bCs/>
      <w:smallCaps/>
      <w:spacing w:val="5"/>
    </w:rPr>
  </w:style>
  <w:style w:type="character" w:customStyle="1" w:styleId="Caractresdenotedebasdepage">
    <w:name w:val="Caractères de note de bas de page"/>
    <w:basedOn w:val="Policepardfaut"/>
    <w:rPr>
      <w:rFonts w:ascii="Times New Roman" w:hAnsi="Times New Roman" w:cs="Times New Roman" w:hint="default"/>
      <w:vertAlign w:val="superscript"/>
    </w:rPr>
  </w:style>
  <w:style w:type="paragraph" w:styleId="Rvision">
    <w:name w:val="Revision"/>
    <w:hidden/>
    <w:uiPriority w:val="99"/>
    <w:semiHidden/>
    <w:rPr>
      <w:rFonts w:ascii="Arial" w:hAnsi="Arial"/>
    </w:rPr>
  </w:style>
  <w:style w:type="paragraph" w:customStyle="1" w:styleId="H23">
    <w:name w:val="_ H_2/3"/>
    <w:basedOn w:val="Default"/>
    <w:next w:val="Default"/>
    <w:uiPriority w:val="99"/>
    <w:rPr>
      <w:rFonts w:ascii="Gill Sans MT" w:hAnsi="Gill Sans MT" w:cs="Times New Roman"/>
      <w:color w:val="auto"/>
    </w:rPr>
  </w:style>
  <w:style w:type="paragraph" w:customStyle="1" w:styleId="Heading3contract">
    <w:name w:val="Heading 3 contract"/>
    <w:basedOn w:val="Normal"/>
    <w:link w:val="Heading3contractChar"/>
    <w:qFormat/>
    <w:pPr>
      <w:keepNext/>
      <w:spacing w:before="120" w:line="240" w:lineRule="auto"/>
      <w:jc w:val="both"/>
    </w:pPr>
    <w:rPr>
      <w:rFonts w:asciiTheme="minorHAnsi" w:eastAsia="Times New Roman" w:hAnsiTheme="minorHAnsi"/>
      <w:b/>
      <w:sz w:val="24"/>
      <w:szCs w:val="24"/>
    </w:rPr>
  </w:style>
  <w:style w:type="character" w:customStyle="1" w:styleId="Heading3contractChar">
    <w:name w:val="Heading 3 contract Char"/>
    <w:link w:val="Heading3contract"/>
    <w:rPr>
      <w:rFonts w:asciiTheme="minorHAnsi" w:eastAsia="Times New Roman" w:hAnsiTheme="minorHAnsi"/>
      <w:b/>
      <w:sz w:val="24"/>
      <w:szCs w:val="24"/>
    </w:rPr>
  </w:style>
  <w:style w:type="character" w:customStyle="1" w:styleId="ParagraphedelisteCar">
    <w:name w:val="Paragraphe de liste Car"/>
    <w:link w:val="Paragraphedeliste"/>
    <w:uiPriority w:val="34"/>
    <w:qFormat/>
    <w:rPr>
      <w:rFonts w:ascii="Arial" w:hAnsi="Arial"/>
    </w:rPr>
  </w:style>
  <w:style w:type="character" w:customStyle="1" w:styleId="En-tteCar">
    <w:name w:val="En-tête Car"/>
    <w:basedOn w:val="Policepardfaut"/>
    <w:link w:val="En-tte"/>
    <w:semiHidden/>
    <w:rPr>
      <w:rFonts w:ascii="Arial" w:hAnsi="Arial"/>
    </w:rPr>
  </w:style>
  <w:style w:type="character" w:styleId="Lienhypertextesuivivisit">
    <w:name w:val="FollowedHyperlink"/>
    <w:basedOn w:val="Policepardfaut"/>
    <w:uiPriority w:val="99"/>
    <w:semiHidden/>
    <w:unhideWhenUse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1955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26" Type="http://schemas.openxmlformats.org/officeDocument/2006/relationships/hyperlink" Target="https://www.un.org/securitycouncil/content/un-sc-consolidated-list" TargetMode="External"/><Relationship Id="rId3" Type="http://schemas.openxmlformats.org/officeDocument/2006/relationships/styles" Target="styles.xml"/><Relationship Id="rId21" Type="http://schemas.openxmlformats.org/officeDocument/2006/relationships/image" Target="media/image20.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25" Type="http://schemas.openxmlformats.org/officeDocument/2006/relationships/hyperlink" Target="https://www.sanctionsmap.eu" TargetMode="External"/><Relationship Id="rId33" Type="http://schemas.openxmlformats.org/officeDocument/2006/relationships/footer" Target="footer3.xml"/><Relationship Id="rId38"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image" Target="media/image2.png"/><Relationship Id="rId29" Type="http://schemas.openxmlformats.org/officeDocument/2006/relationships/hyperlink" Target="https://home.treasury.gov/policy-issues/financial-sanctions/sanctions-programs-and-country-inform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expertisefrance.fr" TargetMode="External"/><Relationship Id="rId32" Type="http://schemas.openxmlformats.org/officeDocument/2006/relationships/header" Target="header5.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www.expertisefrance.fr/documents/20182/426622/Expertise+France+%E2%80%93+Code+of+conduct/82cf6060-4768-4b25-8817-ccba1d86e568" TargetMode="External"/><Relationship Id="rId28" Type="http://schemas.openxmlformats.org/officeDocument/2006/relationships/hyperlink" Target="https://gels-avoirs.dgtresor.gouv.fr/List" TargetMode="External"/><Relationship Id="rId10" Type="http://schemas.openxmlformats.org/officeDocument/2006/relationships/header" Target="header1.xm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ecologie.gouv.fr/sites/default/files/Guide_politique_achat_public_zero_deforestation.pdf" TargetMode="External"/><Relationship Id="rId27" Type="http://schemas.openxmlformats.org/officeDocument/2006/relationships/hyperlink" Target="https://www.sanctionsmap.eu" TargetMode="External"/><Relationship Id="rId30" Type="http://schemas.openxmlformats.org/officeDocument/2006/relationships/hyperlink" Target="https://www.worldbank.org/en/projects-operations/procurement/debarred-firms" TargetMode="External"/><Relationship Id="rId35" Type="http://schemas.openxmlformats.org/officeDocument/2006/relationships/theme" Target="theme/theme1.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953A5C-F016-4171-8767-A2AC95C42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21</Pages>
  <Words>7004</Words>
  <Characters>38528</Characters>
  <Application>Microsoft Office Word</Application>
  <DocSecurity>0</DocSecurity>
  <Lines>321</Lines>
  <Paragraphs>90</Paragraphs>
  <ScaleCrop>false</ScaleCrop>
  <Company>MINEFI</Company>
  <LinksUpToDate>false</LinksUpToDate>
  <CharactersWithSpaces>45442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Lamisse KANDIL</dc:creator>
  <cp:lastModifiedBy>Loubna HAFIDI</cp:lastModifiedBy>
  <cp:revision>11</cp:revision>
  <dcterms:created xsi:type="dcterms:W3CDTF">2025-12-22T14:37:00Z</dcterms:created>
  <dcterms:modified xsi:type="dcterms:W3CDTF">2026-03-09T15:55:00Z</dcterms:modified>
</cp:coreProperties>
</file>